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540C3F" w14:textId="0E50F67E" w:rsidR="008F4332" w:rsidRPr="00716A30" w:rsidRDefault="00C613CA" w:rsidP="00C91D28">
      <w:pPr>
        <w:jc w:val="center"/>
        <w:rPr>
          <w:rFonts w:asciiTheme="minorHAnsi" w:hAnsiTheme="minorHAnsi" w:cs="Arial"/>
          <w:b/>
          <w:bCs/>
          <w:u w:val="single"/>
        </w:rPr>
      </w:pPr>
      <w:r w:rsidRPr="00716A30">
        <w:rPr>
          <w:rFonts w:asciiTheme="minorHAnsi" w:hAnsiTheme="minorHAnsi" w:cs="Arial"/>
          <w:b/>
          <w:bCs/>
          <w:u w:val="single"/>
        </w:rPr>
        <w:t>CEED Program Ordinance Overview</w:t>
      </w:r>
    </w:p>
    <w:p w14:paraId="26AB2256" w14:textId="77777777" w:rsidR="00C91D28" w:rsidRPr="0089630B" w:rsidRDefault="00C91D28" w:rsidP="00C91D28">
      <w:pPr>
        <w:pBdr>
          <w:bottom w:val="single" w:sz="12" w:space="1" w:color="auto"/>
        </w:pBdr>
        <w:rPr>
          <w:rFonts w:asciiTheme="minorHAnsi" w:hAnsiTheme="minorHAnsi" w:cs="Arial"/>
          <w:sz w:val="22"/>
          <w:szCs w:val="22"/>
        </w:rPr>
      </w:pPr>
    </w:p>
    <w:p w14:paraId="6E37920C" w14:textId="2DE41E2F" w:rsidR="008F4332" w:rsidRPr="0089630B" w:rsidRDefault="006B3E44" w:rsidP="008F4332">
      <w:pPr>
        <w:rPr>
          <w:rFonts w:asciiTheme="minorHAnsi" w:hAnsiTheme="minorHAnsi" w:cs="Arial"/>
          <w:b/>
          <w:bCs/>
          <w:color w:val="000000" w:themeColor="text1"/>
          <w:sz w:val="22"/>
          <w:szCs w:val="22"/>
          <w:u w:val="single"/>
        </w:rPr>
      </w:pPr>
      <w:r>
        <w:rPr>
          <w:rFonts w:asciiTheme="minorHAnsi" w:hAnsiTheme="minorHAnsi" w:cs="Arial"/>
          <w:b/>
          <w:bCs/>
          <w:color w:val="000000" w:themeColor="text1"/>
          <w:sz w:val="22"/>
          <w:szCs w:val="22"/>
          <w:u w:val="single"/>
        </w:rPr>
        <w:br/>
      </w:r>
      <w:r w:rsidR="00B34B73">
        <w:rPr>
          <w:rFonts w:asciiTheme="minorHAnsi" w:hAnsiTheme="minorHAnsi" w:cs="Arial"/>
          <w:color w:val="000000" w:themeColor="text1"/>
          <w:u w:val="single"/>
        </w:rPr>
        <w:t>Statute</w:t>
      </w:r>
      <w:r w:rsidR="008F4332" w:rsidRPr="00B34B73">
        <w:rPr>
          <w:rFonts w:asciiTheme="minorHAnsi" w:hAnsiTheme="minorHAnsi" w:cs="Arial"/>
          <w:b/>
          <w:bCs/>
          <w:color w:val="000000" w:themeColor="text1"/>
        </w:rPr>
        <w:t xml:space="preserve"> </w:t>
      </w:r>
      <w:r w:rsidR="00C91D28" w:rsidRPr="0089630B">
        <w:rPr>
          <w:rFonts w:asciiTheme="minorHAnsi" w:hAnsiTheme="minorHAnsi" w:cs="Arial"/>
          <w:b/>
          <w:bCs/>
          <w:color w:val="000000" w:themeColor="text1"/>
          <w:sz w:val="22"/>
          <w:szCs w:val="22"/>
        </w:rPr>
        <w:br/>
      </w:r>
      <w:r w:rsidR="00C91D28" w:rsidRPr="0089630B">
        <w:rPr>
          <w:rFonts w:asciiTheme="minorHAnsi" w:hAnsiTheme="minorHAnsi" w:cs="Arial"/>
          <w:b/>
          <w:bCs/>
          <w:color w:val="000000" w:themeColor="text1"/>
          <w:sz w:val="22"/>
          <w:szCs w:val="22"/>
        </w:rPr>
        <w:br/>
      </w:r>
      <w:r w:rsidR="008F4332" w:rsidRPr="0089630B">
        <w:rPr>
          <w:rFonts w:asciiTheme="minorHAnsi" w:hAnsiTheme="minorHAnsi" w:cs="Arial"/>
          <w:b/>
          <w:bCs/>
          <w:color w:val="404040" w:themeColor="text1" w:themeTint="BF"/>
          <w:sz w:val="20"/>
          <w:szCs w:val="20"/>
        </w:rPr>
        <w:t>“</w:t>
      </w:r>
      <w:r w:rsidR="00C91D28" w:rsidRPr="0089630B">
        <w:rPr>
          <w:rFonts w:asciiTheme="minorHAnsi" w:hAnsiTheme="minorHAnsi" w:cs="Arial"/>
          <w:b/>
          <w:bCs/>
          <w:color w:val="404040" w:themeColor="text1" w:themeTint="BF"/>
          <w:sz w:val="20"/>
          <w:szCs w:val="20"/>
        </w:rPr>
        <w:t>62-</w:t>
      </w:r>
      <w:r w:rsidR="008F4332" w:rsidRPr="0089630B">
        <w:rPr>
          <w:rFonts w:asciiTheme="minorHAnsi" w:hAnsiTheme="minorHAnsi" w:cs="Arial"/>
          <w:b/>
          <w:bCs/>
          <w:color w:val="000000" w:themeColor="text1"/>
          <w:sz w:val="20"/>
          <w:szCs w:val="20"/>
        </w:rPr>
        <w:t>17A-5</w:t>
      </w:r>
      <w:r w:rsidR="008F4332" w:rsidRPr="0089630B">
        <w:rPr>
          <w:rFonts w:asciiTheme="minorHAnsi" w:hAnsiTheme="minorHAnsi" w:cs="Arial"/>
          <w:b/>
          <w:bCs/>
          <w:color w:val="404040" w:themeColor="text1" w:themeTint="BF"/>
          <w:sz w:val="20"/>
          <w:szCs w:val="20"/>
        </w:rPr>
        <w:t xml:space="preserve">. </w:t>
      </w:r>
      <w:r w:rsidR="008F4332" w:rsidRPr="0089630B">
        <w:rPr>
          <w:rFonts w:asciiTheme="minorHAnsi" w:hAnsiTheme="minorHAnsi" w:cs="Arial"/>
          <w:b/>
          <w:bCs/>
          <w:color w:val="000000" w:themeColor="text1"/>
          <w:sz w:val="20"/>
          <w:szCs w:val="20"/>
        </w:rPr>
        <w:t>Required grant of authority.</w:t>
      </w:r>
    </w:p>
    <w:p w14:paraId="64EACEC4" w14:textId="3DD44A0B" w:rsidR="008F4332" w:rsidRPr="0089630B" w:rsidRDefault="00775E6E" w:rsidP="008F4332">
      <w:pPr>
        <w:rPr>
          <w:rFonts w:asciiTheme="minorHAnsi" w:hAnsiTheme="minorHAnsi" w:cs="Arial"/>
          <w:color w:val="000000" w:themeColor="text1"/>
          <w:sz w:val="20"/>
          <w:szCs w:val="20"/>
        </w:rPr>
      </w:pPr>
      <w:r w:rsidRPr="0089630B">
        <w:rPr>
          <w:rFonts w:asciiTheme="minorHAnsi" w:hAnsiTheme="minorHAnsi" w:cs="Arial"/>
          <w:color w:val="000000" w:themeColor="text1"/>
          <w:sz w:val="20"/>
          <w:szCs w:val="20"/>
        </w:rPr>
        <w:br/>
      </w:r>
      <w:r w:rsidR="008F4332" w:rsidRPr="0089630B">
        <w:rPr>
          <w:rFonts w:asciiTheme="minorHAnsi" w:hAnsiTheme="minorHAnsi" w:cs="Arial"/>
          <w:color w:val="000000" w:themeColor="text1"/>
          <w:sz w:val="20"/>
          <w:szCs w:val="20"/>
        </w:rPr>
        <w:t>A.  The Community Energy Efficiency Development Block Grant Act is enacted to allow the state, a county or a municipality to provide or pay the costs of financing infrastructure necessary to support affordable housing projects as provided by Article 9, Section 14 of the constitution of New Mexico.</w:t>
      </w:r>
    </w:p>
    <w:p w14:paraId="39DA60AB" w14:textId="3966D9A3" w:rsidR="008F4332" w:rsidRDefault="00775E6E" w:rsidP="008F4332">
      <w:pPr>
        <w:rPr>
          <w:rFonts w:asciiTheme="minorHAnsi" w:hAnsiTheme="minorHAnsi" w:cs="Arial"/>
          <w:color w:val="404040" w:themeColor="text1" w:themeTint="BF"/>
          <w:sz w:val="20"/>
          <w:szCs w:val="20"/>
        </w:rPr>
      </w:pPr>
      <w:r w:rsidRPr="0089630B">
        <w:rPr>
          <w:rFonts w:asciiTheme="minorHAnsi" w:hAnsiTheme="minorHAnsi" w:cs="Arial"/>
          <w:color w:val="000000" w:themeColor="text1"/>
          <w:sz w:val="20"/>
          <w:szCs w:val="20"/>
        </w:rPr>
        <w:br/>
      </w:r>
      <w:r w:rsidR="008F4332" w:rsidRPr="0089630B">
        <w:rPr>
          <w:rFonts w:asciiTheme="minorHAnsi" w:hAnsiTheme="minorHAnsi" w:cs="Arial"/>
          <w:color w:val="000000" w:themeColor="text1"/>
          <w:sz w:val="20"/>
          <w:szCs w:val="20"/>
        </w:rPr>
        <w:t xml:space="preserve">B.  Prior to the department's final approval of an application for a grant pursuant to the Community Energy Efficiency Development Block Grant Act, an applicant that is a </w:t>
      </w:r>
      <w:r w:rsidR="008F4332" w:rsidRPr="006B3E44">
        <w:rPr>
          <w:rFonts w:asciiTheme="minorHAnsi" w:hAnsiTheme="minorHAnsi" w:cs="Arial"/>
          <w:color w:val="21647C" w:themeColor="accent1" w:themeShade="BF"/>
          <w:sz w:val="20"/>
          <w:szCs w:val="20"/>
        </w:rPr>
        <w:t>county or a municipality</w:t>
      </w:r>
      <w:r w:rsidR="008F4332" w:rsidRPr="0089630B">
        <w:rPr>
          <w:rFonts w:asciiTheme="minorHAnsi" w:hAnsiTheme="minorHAnsi" w:cs="Arial"/>
          <w:color w:val="000000" w:themeColor="text1"/>
          <w:sz w:val="20"/>
          <w:szCs w:val="20"/>
        </w:rPr>
        <w:t xml:space="preserve"> shall provide the department with a copy of the </w:t>
      </w:r>
      <w:r w:rsidR="008F4332" w:rsidRPr="0089630B">
        <w:rPr>
          <w:rFonts w:asciiTheme="minorHAnsi" w:hAnsiTheme="minorHAnsi" w:cs="Arial"/>
          <w:b/>
          <w:bCs/>
          <w:color w:val="000000" w:themeColor="text1"/>
          <w:sz w:val="20"/>
          <w:szCs w:val="20"/>
        </w:rPr>
        <w:t>ordinance</w:t>
      </w:r>
      <w:r w:rsidR="008F4332" w:rsidRPr="0089630B">
        <w:rPr>
          <w:rFonts w:asciiTheme="minorHAnsi" w:hAnsiTheme="minorHAnsi" w:cs="Arial"/>
          <w:color w:val="000000" w:themeColor="text1"/>
          <w:sz w:val="20"/>
          <w:szCs w:val="20"/>
        </w:rPr>
        <w:t xml:space="preserve"> enacted by the county or municipality that provides the county's or municipality's formal approval for a specific community energy efficiency development block grant and includes in the ordinance the terms and conditions of the grant approved by the department.  The department shall not approve an application for a community energy efficiency project if the county or municipality fails to enact an ordinance that gives formal approval for the terms and conditions approved by the department for the community energy efficiency development block grant and includes in the ordinance those exact terms and conditions.”</w:t>
      </w:r>
      <w:r w:rsidR="00C91D28" w:rsidRPr="0089630B">
        <w:rPr>
          <w:rFonts w:asciiTheme="minorHAnsi" w:hAnsiTheme="minorHAnsi" w:cs="Arial"/>
          <w:color w:val="404040" w:themeColor="text1" w:themeTint="BF"/>
          <w:sz w:val="20"/>
          <w:szCs w:val="20"/>
        </w:rPr>
        <w:t xml:space="preserve"> </w:t>
      </w:r>
    </w:p>
    <w:p w14:paraId="4FCB77EC" w14:textId="77777777" w:rsidR="008F4332" w:rsidRPr="0089630B" w:rsidRDefault="008F4332" w:rsidP="008F4332">
      <w:pPr>
        <w:pBdr>
          <w:bottom w:val="single" w:sz="12" w:space="1" w:color="auto"/>
        </w:pBdr>
        <w:rPr>
          <w:rFonts w:asciiTheme="minorHAnsi" w:hAnsiTheme="minorHAnsi" w:cs="Arial"/>
          <w:sz w:val="22"/>
          <w:szCs w:val="22"/>
        </w:rPr>
      </w:pPr>
    </w:p>
    <w:p w14:paraId="5302EBCC" w14:textId="5DEEEFA7" w:rsidR="008F4332" w:rsidRPr="00716A30" w:rsidRDefault="00FB416C" w:rsidP="00FB416C">
      <w:pPr>
        <w:jc w:val="center"/>
        <w:rPr>
          <w:rFonts w:asciiTheme="minorHAnsi" w:hAnsiTheme="minorHAnsi" w:cs="Arial"/>
          <w:b/>
          <w:bCs/>
          <w:u w:val="single"/>
        </w:rPr>
      </w:pPr>
      <w:r w:rsidRPr="00716A30">
        <w:rPr>
          <w:rFonts w:asciiTheme="minorHAnsi" w:hAnsiTheme="minorHAnsi" w:cs="Arial"/>
          <w:b/>
          <w:bCs/>
          <w:u w:val="single"/>
        </w:rPr>
        <w:br/>
      </w:r>
      <w:r w:rsidR="006B3E44" w:rsidRPr="00716A30">
        <w:rPr>
          <w:rFonts w:asciiTheme="minorHAnsi" w:hAnsiTheme="minorHAnsi" w:cs="Arial"/>
          <w:b/>
          <w:bCs/>
          <w:u w:val="single"/>
        </w:rPr>
        <w:t>Ordinance Template</w:t>
      </w:r>
    </w:p>
    <w:p w14:paraId="7580BBBB" w14:textId="77777777" w:rsidR="00775E6E" w:rsidRPr="0089630B" w:rsidRDefault="00775E6E" w:rsidP="00FB416C">
      <w:pPr>
        <w:jc w:val="center"/>
        <w:rPr>
          <w:rFonts w:asciiTheme="minorHAnsi" w:hAnsiTheme="minorHAnsi" w:cs="Arial"/>
          <w:b/>
          <w:bCs/>
          <w:sz w:val="22"/>
          <w:szCs w:val="22"/>
          <w:u w:val="single"/>
        </w:rPr>
      </w:pPr>
    </w:p>
    <w:p w14:paraId="59FB5FB2" w14:textId="6FF761A3" w:rsidR="00775E6E" w:rsidRPr="00594500" w:rsidRDefault="00775E6E" w:rsidP="00FB416C">
      <w:pPr>
        <w:jc w:val="center"/>
        <w:rPr>
          <w:rFonts w:asciiTheme="minorHAnsi" w:hAnsiTheme="minorHAnsi" w:cs="Arial"/>
          <w:i/>
          <w:iCs/>
          <w:sz w:val="22"/>
          <w:szCs w:val="22"/>
        </w:rPr>
      </w:pPr>
      <w:r w:rsidRPr="00594500">
        <w:rPr>
          <w:rFonts w:asciiTheme="minorHAnsi" w:hAnsiTheme="minorHAnsi" w:cs="Arial"/>
          <w:b/>
          <w:bCs/>
          <w:i/>
          <w:iCs/>
          <w:sz w:val="22"/>
          <w:szCs w:val="22"/>
        </w:rPr>
        <w:t>**</w:t>
      </w:r>
      <w:r w:rsidRPr="00594500">
        <w:rPr>
          <w:rFonts w:asciiTheme="minorHAnsi" w:hAnsiTheme="minorHAnsi" w:cs="Arial"/>
          <w:i/>
          <w:iCs/>
          <w:sz w:val="22"/>
          <w:szCs w:val="22"/>
        </w:rPr>
        <w:t xml:space="preserve">Sample </w:t>
      </w:r>
      <w:r w:rsidR="002336DF" w:rsidRPr="00594500">
        <w:rPr>
          <w:rFonts w:asciiTheme="minorHAnsi" w:hAnsiTheme="minorHAnsi" w:cs="Arial"/>
          <w:i/>
          <w:iCs/>
          <w:sz w:val="22"/>
          <w:szCs w:val="22"/>
        </w:rPr>
        <w:t xml:space="preserve">language </w:t>
      </w:r>
      <w:r w:rsidRPr="00594500">
        <w:rPr>
          <w:rFonts w:asciiTheme="minorHAnsi" w:hAnsiTheme="minorHAnsi" w:cs="Arial"/>
          <w:i/>
          <w:iCs/>
          <w:sz w:val="22"/>
          <w:szCs w:val="22"/>
        </w:rPr>
        <w:t xml:space="preserve">– Please edit as required for </w:t>
      </w:r>
      <w:r w:rsidR="001038DB" w:rsidRPr="00594500">
        <w:rPr>
          <w:rFonts w:asciiTheme="minorHAnsi" w:hAnsiTheme="minorHAnsi" w:cs="Arial"/>
          <w:i/>
          <w:iCs/>
          <w:sz w:val="22"/>
          <w:szCs w:val="22"/>
        </w:rPr>
        <w:t xml:space="preserve">individual </w:t>
      </w:r>
      <w:r w:rsidRPr="00594500">
        <w:rPr>
          <w:rFonts w:asciiTheme="minorHAnsi" w:hAnsiTheme="minorHAnsi" w:cs="Arial"/>
          <w:i/>
          <w:iCs/>
          <w:sz w:val="22"/>
          <w:szCs w:val="22"/>
        </w:rPr>
        <w:t>entity use.</w:t>
      </w:r>
    </w:p>
    <w:p w14:paraId="31ED3EC2" w14:textId="77777777" w:rsidR="008F10E1" w:rsidRPr="0089630B" w:rsidRDefault="00C613CA" w:rsidP="008F10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color w:val="000000"/>
          <w:sz w:val="26"/>
          <w:szCs w:val="26"/>
          <w:u w:color="000000"/>
        </w:rPr>
      </w:pPr>
      <w:r w:rsidRPr="0089630B">
        <w:rPr>
          <w:rFonts w:asciiTheme="minorHAnsi" w:hAnsiTheme="minorHAnsi" w:cs="Arial"/>
          <w:b/>
          <w:bCs/>
          <w:sz w:val="22"/>
          <w:szCs w:val="22"/>
        </w:rPr>
        <w:br/>
      </w:r>
      <w:r w:rsidR="008F10E1" w:rsidRPr="00075A3B">
        <w:rPr>
          <w:rFonts w:asciiTheme="minorHAnsi" w:hAnsiTheme="minorHAnsi" w:cs="Arial"/>
          <w:color w:val="000000"/>
          <w:u w:val="single" w:color="000000"/>
        </w:rPr>
        <w:t>ORDINANCE</w:t>
      </w:r>
      <w:r w:rsidR="008F10E1" w:rsidRPr="00075A3B">
        <w:rPr>
          <w:rFonts w:asciiTheme="minorHAnsi" w:hAnsiTheme="minorHAnsi" w:cs="Arial"/>
          <w:color w:val="000000"/>
          <w:u w:color="000000"/>
        </w:rPr>
        <w:t xml:space="preserve"> </w:t>
      </w:r>
    </w:p>
    <w:p w14:paraId="758D70D0" w14:textId="77777777" w:rsidR="008F10E1" w:rsidRPr="0089630B" w:rsidRDefault="008F10E1" w:rsidP="008F10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color w:val="000000"/>
          <w:sz w:val="26"/>
          <w:szCs w:val="26"/>
          <w:u w:color="000000"/>
        </w:rPr>
      </w:pPr>
    </w:p>
    <w:p w14:paraId="4E2DE1AF" w14:textId="27407097" w:rsidR="008F10E1" w:rsidRPr="00075A3B" w:rsidRDefault="008F10E1" w:rsidP="008F10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color w:val="000000"/>
          <w:u w:color="000000"/>
        </w:rPr>
      </w:pPr>
      <w:r w:rsidRPr="00075A3B">
        <w:rPr>
          <w:rFonts w:asciiTheme="minorHAnsi" w:hAnsiTheme="minorHAnsi" w:cs="Arial"/>
          <w:b/>
          <w:bCs/>
          <w:color w:val="000000"/>
          <w:u w:color="000000"/>
        </w:rPr>
        <w:t xml:space="preserve">APPROVING A COMMUNITY ENERGY EFFICIENCY DEVELOPMENT (CEED) BLOCK GRANT FROM THE NEW MEXICO STATE ENERGY, MINERALS AND NATURAL RESOURCES DEPARTMENT, ENERGY CONSERVATION AND MANAGEMENT DIVISION PURSUANT TO THE CEED BLOCK GRANT ACT TO </w:t>
      </w:r>
      <w:r w:rsidR="00075A3B" w:rsidRPr="00075A3B">
        <w:rPr>
          <w:rFonts w:asciiTheme="minorHAnsi" w:hAnsiTheme="minorHAnsi" w:cs="Arial"/>
          <w:b/>
          <w:bCs/>
        </w:rPr>
        <w:t>AUTHORIZE</w:t>
      </w:r>
      <w:r w:rsidR="00075A3B" w:rsidRPr="00075A3B">
        <w:rPr>
          <w:rFonts w:asciiTheme="minorHAnsi" w:hAnsiTheme="minorHAnsi" w:cs="Arial"/>
        </w:rPr>
        <w:t xml:space="preserve"> </w:t>
      </w:r>
      <w:r w:rsidRPr="00075A3B">
        <w:rPr>
          <w:rFonts w:asciiTheme="minorHAnsi" w:hAnsiTheme="minorHAnsi" w:cs="Arial"/>
          <w:b/>
          <w:bCs/>
          <w:color w:val="000000"/>
          <w:u w:color="000000"/>
        </w:rPr>
        <w:t xml:space="preserve">THE EXECUTION OF A CEED PROGRAM PROJECT AND </w:t>
      </w:r>
      <w:r w:rsidR="00075A3B" w:rsidRPr="00075A3B">
        <w:rPr>
          <w:rFonts w:asciiTheme="minorHAnsi" w:hAnsiTheme="minorHAnsi" w:cs="Arial"/>
          <w:b/>
          <w:bCs/>
          <w:color w:val="000000"/>
        </w:rPr>
        <w:t xml:space="preserve">FORMALLY APPROVE </w:t>
      </w:r>
      <w:r w:rsidRPr="00075A3B">
        <w:rPr>
          <w:rFonts w:asciiTheme="minorHAnsi" w:hAnsiTheme="minorHAnsi" w:cs="Arial"/>
          <w:b/>
          <w:bCs/>
          <w:color w:val="000000"/>
          <w:u w:color="000000"/>
        </w:rPr>
        <w:t>THE TERMS AND CONDITIONS OF THE GRANT AGREEMENT.</w:t>
      </w:r>
    </w:p>
    <w:p w14:paraId="5137D5CF" w14:textId="77777777" w:rsidR="008F10E1" w:rsidRPr="0089630B" w:rsidRDefault="008F10E1" w:rsidP="008F10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color w:val="000000"/>
          <w:sz w:val="26"/>
          <w:szCs w:val="26"/>
          <w:u w:color="000000"/>
        </w:rPr>
      </w:pPr>
    </w:p>
    <w:p w14:paraId="66123ADE" w14:textId="77777777" w:rsidR="008F10E1" w:rsidRPr="00075A3B" w:rsidRDefault="008F10E1" w:rsidP="008F10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color w:val="000000"/>
          <w:u w:color="000000"/>
        </w:rPr>
      </w:pPr>
      <w:r w:rsidRPr="00075A3B">
        <w:rPr>
          <w:rFonts w:asciiTheme="minorHAnsi" w:hAnsiTheme="minorHAnsi" w:cs="Arial"/>
          <w:color w:val="000000"/>
          <w:u w:color="000000"/>
        </w:rPr>
        <w:t>WHEREAS, the [[</w:t>
      </w:r>
      <w:r w:rsidRPr="00075A3B">
        <w:rPr>
          <w:rFonts w:asciiTheme="minorHAnsi" w:hAnsiTheme="minorHAnsi" w:cs="Arial"/>
          <w:color w:val="21647C" w:themeColor="accent1" w:themeShade="BF"/>
          <w:u w:color="000000"/>
        </w:rPr>
        <w:t>City/County/Town</w:t>
      </w:r>
      <w:r w:rsidRPr="00075A3B">
        <w:rPr>
          <w:rFonts w:asciiTheme="minorHAnsi" w:hAnsiTheme="minorHAnsi" w:cs="Arial"/>
          <w:color w:val="000000"/>
          <w:u w:color="000000"/>
        </w:rPr>
        <w:t>]] is a legally and regularly created, established, organized, and existing [[</w:t>
      </w:r>
      <w:r w:rsidRPr="00075A3B">
        <w:rPr>
          <w:rFonts w:asciiTheme="minorHAnsi" w:hAnsiTheme="minorHAnsi" w:cs="Arial"/>
          <w:color w:val="21647C" w:themeColor="accent1" w:themeShade="BF"/>
          <w:u w:color="000000"/>
        </w:rPr>
        <w:t>county/municipal</w:t>
      </w:r>
      <w:r w:rsidRPr="00075A3B">
        <w:rPr>
          <w:rFonts w:asciiTheme="minorHAnsi" w:hAnsiTheme="minorHAnsi" w:cs="Arial"/>
          <w:color w:val="000000"/>
          <w:u w:color="000000"/>
        </w:rPr>
        <w:t>]] corporation of the State of New Mexico; and</w:t>
      </w:r>
    </w:p>
    <w:p w14:paraId="64693A3A" w14:textId="77777777" w:rsidR="008F10E1" w:rsidRPr="00075A3B" w:rsidRDefault="008F10E1" w:rsidP="008F10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color w:val="000000"/>
          <w:u w:color="000000"/>
        </w:rPr>
      </w:pPr>
    </w:p>
    <w:p w14:paraId="33EBAC45" w14:textId="2D6CFE36" w:rsidR="008F10E1" w:rsidRPr="00075A3B" w:rsidRDefault="008F10E1" w:rsidP="008F10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color w:val="000000"/>
          <w:u w:color="000000"/>
        </w:rPr>
      </w:pPr>
      <w:r w:rsidRPr="00075A3B">
        <w:rPr>
          <w:rFonts w:asciiTheme="minorHAnsi" w:hAnsiTheme="minorHAnsi" w:cs="Arial"/>
          <w:color w:val="000000"/>
          <w:u w:color="000000"/>
        </w:rPr>
        <w:t>WHEREAS,</w:t>
      </w:r>
      <w:r w:rsidRPr="00075A3B">
        <w:rPr>
          <w:rFonts w:asciiTheme="minorHAnsi" w:hAnsiTheme="minorHAnsi" w:cs="Arial"/>
          <w:sz w:val="22"/>
          <w:szCs w:val="22"/>
        </w:rPr>
        <w:t xml:space="preserve"> the CEED Block Grant (Act) was enacted to establish the CEED Program and allow local governments to provide financing to support affordable housing energy efficiency programs and projects; and </w:t>
      </w:r>
    </w:p>
    <w:p w14:paraId="733CADCD" w14:textId="77777777" w:rsidR="008F10E1" w:rsidRPr="00075A3B" w:rsidRDefault="008F10E1" w:rsidP="008F10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color w:val="000000"/>
          <w:u w:color="000000"/>
        </w:rPr>
      </w:pPr>
    </w:p>
    <w:p w14:paraId="79E49066" w14:textId="4C2C844E" w:rsidR="008F10E1" w:rsidRPr="00075A3B" w:rsidRDefault="008F10E1" w:rsidP="008F10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color w:val="000000"/>
          <w:u w:color="000000"/>
        </w:rPr>
      </w:pPr>
      <w:r w:rsidRPr="00075A3B">
        <w:rPr>
          <w:rFonts w:asciiTheme="minorHAnsi" w:hAnsiTheme="minorHAnsi" w:cs="Arial"/>
          <w:color w:val="000000"/>
          <w:u w:color="000000"/>
        </w:rPr>
        <w:t>WHEREAS, pursuant to NMSA 1978, § 62-17A, the purpose of CEED Program projects is to provide improvements to residential buildings in underserved communities that will, in the aggregate, reduce energy consumption, energy-related operating costs, carbon intensity of energy consumption, or a combination thereof; and</w:t>
      </w:r>
    </w:p>
    <w:p w14:paraId="50848DDE" w14:textId="77777777" w:rsidR="008F10E1" w:rsidRPr="00075A3B" w:rsidRDefault="008F10E1" w:rsidP="008F10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strike/>
          <w:color w:val="000000"/>
          <w:u w:color="000000"/>
        </w:rPr>
      </w:pPr>
    </w:p>
    <w:p w14:paraId="08435E62" w14:textId="105CFC71" w:rsidR="008F10E1" w:rsidRPr="00075A3B" w:rsidRDefault="008F10E1" w:rsidP="008F10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color w:val="000000"/>
          <w:u w:color="000000"/>
        </w:rPr>
      </w:pPr>
      <w:r w:rsidRPr="00075A3B">
        <w:rPr>
          <w:rFonts w:asciiTheme="minorHAnsi" w:hAnsiTheme="minorHAnsi" w:cs="Arial"/>
          <w:color w:val="000000"/>
          <w:u w:color="000000"/>
        </w:rPr>
        <w:t>WHEREAS, the CEED Program project will promote the general welfare and significantly benefit the quality of life of underserved communities in the [[</w:t>
      </w:r>
      <w:r w:rsidR="006B3E44" w:rsidRPr="00075A3B">
        <w:rPr>
          <w:rFonts w:asciiTheme="minorHAnsi" w:hAnsiTheme="minorHAnsi" w:cs="Arial"/>
          <w:color w:val="21647C" w:themeColor="accent1" w:themeShade="BF"/>
          <w:u w:color="000000"/>
        </w:rPr>
        <w:t>City/County/Town</w:t>
      </w:r>
      <w:r w:rsidRPr="00075A3B">
        <w:rPr>
          <w:rFonts w:asciiTheme="minorHAnsi" w:hAnsiTheme="minorHAnsi" w:cs="Arial"/>
          <w:color w:val="000000"/>
          <w:u w:color="000000"/>
        </w:rPr>
        <w:t xml:space="preserve">]]; and </w:t>
      </w:r>
    </w:p>
    <w:p w14:paraId="1B889C30" w14:textId="77777777" w:rsidR="008F10E1" w:rsidRPr="00075A3B" w:rsidRDefault="008F10E1" w:rsidP="008F10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color w:val="000000"/>
          <w:u w:color="000000"/>
        </w:rPr>
      </w:pPr>
    </w:p>
    <w:p w14:paraId="62DC94F5" w14:textId="53BD519F" w:rsidR="008F10E1" w:rsidRPr="00075A3B" w:rsidRDefault="008F10E1" w:rsidP="008F10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color w:val="000000"/>
          <w:u w:color="000000"/>
        </w:rPr>
      </w:pPr>
      <w:r w:rsidRPr="00075A3B">
        <w:rPr>
          <w:rFonts w:asciiTheme="minorHAnsi" w:hAnsiTheme="minorHAnsi" w:cs="Arial"/>
          <w:color w:val="000000"/>
          <w:u w:color="000000"/>
        </w:rPr>
        <w:t>WHEREAS, the Energy Conservation and Management Division is the administering agency for the CEED Program and is authorized to issue competitive grant awards to eligible entities; and</w:t>
      </w:r>
    </w:p>
    <w:p w14:paraId="434B6BB2" w14:textId="77777777" w:rsidR="008F10E1" w:rsidRPr="00075A3B" w:rsidRDefault="008F10E1" w:rsidP="008F10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color w:val="000000"/>
          <w:u w:color="000000"/>
        </w:rPr>
      </w:pPr>
    </w:p>
    <w:p w14:paraId="3F6F6CB2" w14:textId="77777777" w:rsidR="008F10E1" w:rsidRPr="00075A3B" w:rsidRDefault="008F10E1" w:rsidP="008F10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color w:val="000000"/>
          <w:u w:color="000000"/>
        </w:rPr>
      </w:pPr>
      <w:r w:rsidRPr="00075A3B">
        <w:rPr>
          <w:rFonts w:asciiTheme="minorHAnsi" w:hAnsiTheme="minorHAnsi" w:cs="Arial"/>
          <w:color w:val="000000"/>
          <w:u w:color="000000"/>
        </w:rPr>
        <w:t>WHEREAS, pursuant to NMSA 1978, § 62-17A, counties and municipalities must enact an ordinance authorizing formal acceptance of the grant and incorporating the terms and conditions of the grant as a condition of final approval.</w:t>
      </w:r>
      <w:r w:rsidRPr="00075A3B">
        <w:rPr>
          <w:rFonts w:asciiTheme="minorHAnsi" w:hAnsiTheme="minorHAnsi" w:cs="Arial"/>
          <w:color w:val="000000"/>
          <w:u w:color="000000"/>
        </w:rPr>
        <w:br/>
      </w:r>
    </w:p>
    <w:p w14:paraId="30A9CB1F" w14:textId="77777777" w:rsidR="008F10E1" w:rsidRPr="00075A3B" w:rsidRDefault="008F10E1" w:rsidP="008F10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color w:val="000000"/>
          <w:u w:color="000000"/>
        </w:rPr>
      </w:pPr>
      <w:r w:rsidRPr="00075A3B">
        <w:rPr>
          <w:rFonts w:asciiTheme="minorHAnsi" w:hAnsiTheme="minorHAnsi" w:cs="Arial"/>
          <w:b/>
          <w:bCs/>
          <w:color w:val="000000"/>
          <w:u w:color="000000"/>
        </w:rPr>
        <w:t>BE IT ORDAINED BY THE [[</w:t>
      </w:r>
      <w:r w:rsidRPr="00075A3B">
        <w:rPr>
          <w:rFonts w:asciiTheme="minorHAnsi" w:hAnsiTheme="minorHAnsi" w:cs="Arial"/>
          <w:b/>
          <w:bCs/>
          <w:color w:val="21647C" w:themeColor="accent1" w:themeShade="BF"/>
          <w:u w:color="000000"/>
        </w:rPr>
        <w:t>COUNCIL/GOVERNING BODY]] OF THE [[CITY/COUNTY/TOWN</w:t>
      </w:r>
      <w:r w:rsidRPr="00075A3B">
        <w:rPr>
          <w:rFonts w:asciiTheme="minorHAnsi" w:hAnsiTheme="minorHAnsi" w:cs="Arial"/>
          <w:b/>
          <w:bCs/>
          <w:color w:val="000000"/>
          <w:u w:color="000000"/>
        </w:rPr>
        <w:t>]]:</w:t>
      </w:r>
    </w:p>
    <w:p w14:paraId="7CE231A9" w14:textId="77777777" w:rsidR="008F10E1" w:rsidRPr="00075A3B" w:rsidRDefault="008F10E1" w:rsidP="008F10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Arial"/>
          <w:color w:val="000000"/>
          <w:u w:color="000000"/>
        </w:rPr>
      </w:pPr>
    </w:p>
    <w:p w14:paraId="7260AFEF" w14:textId="6B24BAB7" w:rsidR="00CE1396" w:rsidRPr="00075A3B" w:rsidRDefault="008F10E1" w:rsidP="00CE1396">
      <w:pPr>
        <w:rPr>
          <w:rFonts w:asciiTheme="minorHAnsi" w:hAnsiTheme="minorHAnsi" w:cs="Arial"/>
          <w:color w:val="000000"/>
          <w:u w:color="000000"/>
        </w:rPr>
      </w:pPr>
      <w:r w:rsidRPr="00075A3B">
        <w:rPr>
          <w:rFonts w:asciiTheme="minorHAnsi" w:hAnsiTheme="minorHAnsi" w:cs="Arial"/>
          <w:color w:val="000000"/>
          <w:u w:color="000000"/>
        </w:rPr>
        <w:t xml:space="preserve">SECTION 1. </w:t>
      </w:r>
      <w:r w:rsidR="00CE1396" w:rsidRPr="00075A3B">
        <w:rPr>
          <w:rFonts w:asciiTheme="minorHAnsi" w:hAnsiTheme="minorHAnsi" w:cs="Arial"/>
          <w:color w:val="000000"/>
          <w:u w:color="000000"/>
        </w:rPr>
        <w:t>APPROVAL</w:t>
      </w:r>
    </w:p>
    <w:p w14:paraId="772FAA84" w14:textId="77777777" w:rsidR="00CE1396" w:rsidRPr="00075A3B" w:rsidRDefault="00CE1396" w:rsidP="00CE1396">
      <w:pPr>
        <w:rPr>
          <w:rFonts w:asciiTheme="minorHAnsi" w:hAnsiTheme="minorHAnsi" w:cs="Arial"/>
          <w:color w:val="000000"/>
          <w:u w:color="000000"/>
        </w:rPr>
      </w:pPr>
    </w:p>
    <w:p w14:paraId="5C6D9F25" w14:textId="371336F2" w:rsidR="008F10E1" w:rsidRPr="00075A3B" w:rsidRDefault="00CE1396" w:rsidP="00CE1396">
      <w:pPr>
        <w:rPr>
          <w:rFonts w:asciiTheme="minorHAnsi" w:hAnsiTheme="minorHAnsi" w:cs="Arial"/>
          <w:strike/>
          <w:color w:val="000000"/>
          <w:u w:color="000000"/>
        </w:rPr>
      </w:pPr>
      <w:r w:rsidRPr="00075A3B">
        <w:rPr>
          <w:rFonts w:asciiTheme="minorHAnsi" w:hAnsiTheme="minorHAnsi" w:cs="Arial"/>
          <w:sz w:val="22"/>
          <w:szCs w:val="22"/>
        </w:rPr>
        <w:t>That t</w:t>
      </w:r>
      <w:r w:rsidR="008F10E1" w:rsidRPr="00075A3B">
        <w:rPr>
          <w:rFonts w:asciiTheme="minorHAnsi" w:hAnsiTheme="minorHAnsi" w:cs="Arial"/>
          <w:sz w:val="22"/>
          <w:szCs w:val="22"/>
        </w:rPr>
        <w:t>he Community Energy Efficiency Development (CEED) grant</w:t>
      </w:r>
      <w:r w:rsidRPr="00075A3B">
        <w:rPr>
          <w:rFonts w:asciiTheme="minorHAnsi" w:hAnsiTheme="minorHAnsi" w:cs="Arial"/>
          <w:sz w:val="22"/>
          <w:szCs w:val="22"/>
        </w:rPr>
        <w:t xml:space="preserve"> is formally approved</w:t>
      </w:r>
      <w:r w:rsidR="008F10E1" w:rsidRPr="00075A3B">
        <w:rPr>
          <w:rFonts w:asciiTheme="minorHAnsi" w:hAnsiTheme="minorHAnsi" w:cs="Arial"/>
          <w:sz w:val="22"/>
          <w:szCs w:val="22"/>
        </w:rPr>
        <w:t>,</w:t>
      </w:r>
      <w:r w:rsidRPr="00075A3B">
        <w:rPr>
          <w:rFonts w:asciiTheme="minorHAnsi" w:hAnsiTheme="minorHAnsi" w:cs="Arial"/>
          <w:sz w:val="22"/>
          <w:szCs w:val="22"/>
        </w:rPr>
        <w:t xml:space="preserve"> the</w:t>
      </w:r>
      <w:r w:rsidR="008F10E1" w:rsidRPr="00075A3B">
        <w:rPr>
          <w:rFonts w:asciiTheme="minorHAnsi" w:hAnsiTheme="minorHAnsi" w:cs="Arial"/>
          <w:sz w:val="22"/>
          <w:szCs w:val="22"/>
        </w:rPr>
        <w:t xml:space="preserve"> CEED Program award from the New Mexico Energy, Minerals and Natural Resources Department (EMNRD)</w:t>
      </w:r>
      <w:r w:rsidRPr="00075A3B">
        <w:rPr>
          <w:rFonts w:asciiTheme="minorHAnsi" w:hAnsiTheme="minorHAnsi" w:cs="Arial"/>
          <w:sz w:val="22"/>
          <w:szCs w:val="22"/>
        </w:rPr>
        <w:t xml:space="preserve"> is accepted. </w:t>
      </w:r>
      <w:r w:rsidR="008F10E1" w:rsidRPr="00075A3B">
        <w:rPr>
          <w:rFonts w:asciiTheme="minorHAnsi" w:hAnsiTheme="minorHAnsi" w:cs="Arial"/>
          <w:sz w:val="22"/>
          <w:szCs w:val="22"/>
        </w:rPr>
        <w:br/>
      </w:r>
    </w:p>
    <w:p w14:paraId="595F78D8" w14:textId="4859B0B6" w:rsidR="00CE1396" w:rsidRPr="00075A3B" w:rsidRDefault="00CE1396" w:rsidP="00CE1396">
      <w:pPr>
        <w:rPr>
          <w:rFonts w:asciiTheme="minorHAnsi" w:hAnsiTheme="minorHAnsi" w:cs="Arial"/>
          <w:strike/>
          <w:color w:val="000000"/>
          <w:u w:color="000000"/>
        </w:rPr>
      </w:pPr>
      <w:r w:rsidRPr="00075A3B">
        <w:rPr>
          <w:rFonts w:asciiTheme="minorHAnsi" w:hAnsiTheme="minorHAnsi" w:cs="Arial"/>
          <w:sz w:val="22"/>
          <w:szCs w:val="22"/>
        </w:rPr>
        <w:t>This ordinance may be cited as the “[</w:t>
      </w:r>
      <w:r w:rsidRPr="00075A3B">
        <w:rPr>
          <w:rFonts w:asciiTheme="minorHAnsi" w:hAnsiTheme="minorHAnsi" w:cs="Arial"/>
          <w:color w:val="21647C" w:themeColor="accent1" w:themeShade="BF"/>
          <w:sz w:val="22"/>
          <w:szCs w:val="22"/>
        </w:rPr>
        <w:t>City/County/Town</w:t>
      </w:r>
      <w:r w:rsidRPr="00075A3B">
        <w:rPr>
          <w:rFonts w:asciiTheme="minorHAnsi" w:hAnsiTheme="minorHAnsi" w:cs="Arial"/>
          <w:sz w:val="22"/>
          <w:szCs w:val="22"/>
        </w:rPr>
        <w:t>] Community Energy Efficiency Development Block Grant Ordinance.”</w:t>
      </w:r>
    </w:p>
    <w:p w14:paraId="747F2A60" w14:textId="3A245594" w:rsidR="008F10E1" w:rsidRPr="003B6D88" w:rsidRDefault="008F10E1" w:rsidP="008F10E1">
      <w:pPr>
        <w:spacing w:before="100" w:beforeAutospacing="1" w:after="100" w:afterAutospacing="1"/>
        <w:outlineLvl w:val="2"/>
        <w:rPr>
          <w:rFonts w:asciiTheme="minorHAnsi" w:hAnsiTheme="minorHAnsi" w:cs="Arial"/>
          <w:b/>
          <w:bCs/>
          <w:sz w:val="27"/>
          <w:szCs w:val="27"/>
        </w:rPr>
      </w:pPr>
      <w:r w:rsidRPr="00075A3B">
        <w:rPr>
          <w:rFonts w:asciiTheme="minorHAnsi" w:hAnsiTheme="minorHAnsi" w:cs="Arial"/>
          <w:b/>
          <w:bCs/>
        </w:rPr>
        <w:t>SECTION 2: PURPOSE</w:t>
      </w:r>
    </w:p>
    <w:p w14:paraId="4D2C84FA" w14:textId="77777777" w:rsidR="00CE1396" w:rsidRPr="0089630B" w:rsidRDefault="00CE1396" w:rsidP="00CE1396">
      <w:pPr>
        <w:rPr>
          <w:rFonts w:asciiTheme="minorHAnsi" w:hAnsiTheme="minorHAnsi" w:cs="Arial"/>
          <w:sz w:val="22"/>
          <w:szCs w:val="22"/>
        </w:rPr>
      </w:pPr>
      <w:r w:rsidRPr="0089630B">
        <w:rPr>
          <w:rFonts w:asciiTheme="minorHAnsi" w:hAnsiTheme="minorHAnsi" w:cs="Arial"/>
          <w:sz w:val="22"/>
          <w:szCs w:val="22"/>
        </w:rPr>
        <w:t>This Ordinance is adopted to implement the [[</w:t>
      </w:r>
      <w:r w:rsidRPr="006B3E44">
        <w:rPr>
          <w:rFonts w:asciiTheme="minorHAnsi" w:hAnsiTheme="minorHAnsi" w:cs="Arial"/>
          <w:color w:val="21647C" w:themeColor="accent1" w:themeShade="BF"/>
          <w:sz w:val="22"/>
          <w:szCs w:val="22"/>
        </w:rPr>
        <w:t>City/County/Town</w:t>
      </w:r>
      <w:r w:rsidRPr="0089630B">
        <w:rPr>
          <w:rFonts w:asciiTheme="minorHAnsi" w:hAnsiTheme="minorHAnsi" w:cs="Arial"/>
          <w:sz w:val="22"/>
          <w:szCs w:val="22"/>
        </w:rPr>
        <w:t>]]’s CEED Program project. In accordance with N.M. Const., art. IX, § 14, H.; the Community Energy Efficiency Development Block Grant Act (“Act”), § 62-17A-1, et seq. NMSA 1978; NM Energy, Minerals and Natural Resources Department (“EMNRD”) rule, 19.1.10 NMAC (“rule”), the purpose of the CEED Block Grant Ordinance is to:</w:t>
      </w:r>
    </w:p>
    <w:p w14:paraId="3FF63BF8" w14:textId="77777777" w:rsidR="00CE1396" w:rsidRPr="0089630B" w:rsidRDefault="00CE1396" w:rsidP="00CE1396">
      <w:pPr>
        <w:rPr>
          <w:rFonts w:asciiTheme="minorHAnsi" w:hAnsiTheme="minorHAnsi" w:cs="Arial"/>
          <w:sz w:val="22"/>
          <w:szCs w:val="22"/>
        </w:rPr>
      </w:pPr>
      <w:r w:rsidRPr="0089630B">
        <w:rPr>
          <w:rFonts w:asciiTheme="minorHAnsi" w:hAnsiTheme="minorHAnsi" w:cs="Arial"/>
          <w:sz w:val="22"/>
          <w:szCs w:val="22"/>
        </w:rPr>
        <w:t>(1)</w:t>
      </w:r>
      <w:r w:rsidRPr="0089630B">
        <w:rPr>
          <w:rFonts w:asciiTheme="minorHAnsi" w:hAnsiTheme="minorHAnsi" w:cs="Arial"/>
          <w:sz w:val="22"/>
          <w:szCs w:val="22"/>
        </w:rPr>
        <w:tab/>
        <w:t>Provide for the approval of the [[</w:t>
      </w:r>
      <w:r w:rsidRPr="006B3E44">
        <w:rPr>
          <w:rFonts w:asciiTheme="minorHAnsi" w:hAnsiTheme="minorHAnsi" w:cs="Arial"/>
          <w:color w:val="21647C" w:themeColor="accent1" w:themeShade="BF"/>
          <w:sz w:val="22"/>
          <w:szCs w:val="22"/>
        </w:rPr>
        <w:t>City/County/Town</w:t>
      </w:r>
      <w:r w:rsidRPr="0089630B">
        <w:rPr>
          <w:rFonts w:asciiTheme="minorHAnsi" w:hAnsiTheme="minorHAnsi" w:cs="Arial"/>
          <w:sz w:val="22"/>
          <w:szCs w:val="22"/>
        </w:rPr>
        <w:t>]]’s CEED Block Grant;</w:t>
      </w:r>
    </w:p>
    <w:p w14:paraId="64676811" w14:textId="77777777" w:rsidR="00CE1396" w:rsidRPr="0089630B" w:rsidRDefault="00CE1396" w:rsidP="00CE1396">
      <w:pPr>
        <w:rPr>
          <w:rFonts w:asciiTheme="minorHAnsi" w:hAnsiTheme="minorHAnsi" w:cs="Arial"/>
          <w:sz w:val="22"/>
          <w:szCs w:val="22"/>
        </w:rPr>
      </w:pPr>
      <w:r w:rsidRPr="0089630B">
        <w:rPr>
          <w:rFonts w:asciiTheme="minorHAnsi" w:hAnsiTheme="minorHAnsi" w:cs="Arial"/>
          <w:sz w:val="22"/>
          <w:szCs w:val="22"/>
        </w:rPr>
        <w:t>(2)</w:t>
      </w:r>
      <w:r w:rsidRPr="0089630B">
        <w:rPr>
          <w:rFonts w:asciiTheme="minorHAnsi" w:hAnsiTheme="minorHAnsi" w:cs="Arial"/>
          <w:sz w:val="22"/>
          <w:szCs w:val="22"/>
        </w:rPr>
        <w:tab/>
        <w:t>Provide for the acceptance of the CEED Block Grant from EMNRD;</w:t>
      </w:r>
    </w:p>
    <w:p w14:paraId="6E103F3F" w14:textId="77777777" w:rsidR="00CE1396" w:rsidRPr="0089630B" w:rsidRDefault="00CE1396" w:rsidP="00CE1396">
      <w:pPr>
        <w:rPr>
          <w:rFonts w:asciiTheme="minorHAnsi" w:hAnsiTheme="minorHAnsi" w:cs="Arial"/>
          <w:sz w:val="22"/>
          <w:szCs w:val="22"/>
        </w:rPr>
      </w:pPr>
      <w:r w:rsidRPr="0089630B">
        <w:rPr>
          <w:rFonts w:asciiTheme="minorHAnsi" w:hAnsiTheme="minorHAnsi" w:cs="Arial"/>
          <w:sz w:val="22"/>
          <w:szCs w:val="22"/>
        </w:rPr>
        <w:t>(3)</w:t>
      </w:r>
      <w:r w:rsidRPr="0089630B">
        <w:rPr>
          <w:rFonts w:asciiTheme="minorHAnsi" w:hAnsiTheme="minorHAnsi" w:cs="Arial"/>
          <w:sz w:val="22"/>
          <w:szCs w:val="22"/>
        </w:rPr>
        <w:tab/>
        <w:t xml:space="preserve">Provide for implementation of the CEED Program; and </w:t>
      </w:r>
    </w:p>
    <w:p w14:paraId="4D89A035" w14:textId="71EF12AE" w:rsidR="008F10E1" w:rsidRPr="0089630B" w:rsidRDefault="00CE1396" w:rsidP="00CE1396">
      <w:pPr>
        <w:rPr>
          <w:rFonts w:asciiTheme="minorHAnsi" w:hAnsiTheme="minorHAnsi" w:cs="Arial"/>
          <w:sz w:val="22"/>
          <w:szCs w:val="22"/>
        </w:rPr>
      </w:pPr>
      <w:r w:rsidRPr="0089630B">
        <w:rPr>
          <w:rFonts w:asciiTheme="minorHAnsi" w:hAnsiTheme="minorHAnsi" w:cs="Arial"/>
          <w:sz w:val="22"/>
          <w:szCs w:val="22"/>
        </w:rPr>
        <w:t>(4)</w:t>
      </w:r>
      <w:r w:rsidRPr="0089630B">
        <w:rPr>
          <w:rFonts w:asciiTheme="minorHAnsi" w:hAnsiTheme="minorHAnsi" w:cs="Arial"/>
          <w:sz w:val="22"/>
          <w:szCs w:val="22"/>
        </w:rPr>
        <w:tab/>
        <w:t>Provide for and adopt the Terms and Conditions of the Grant approved by EMNRD pursuant to the act.</w:t>
      </w:r>
    </w:p>
    <w:p w14:paraId="33D3EA7F" w14:textId="0C56FDBF" w:rsidR="008F10E1" w:rsidRPr="003B6D88" w:rsidRDefault="00CE1396" w:rsidP="008F10E1">
      <w:pPr>
        <w:spacing w:before="100" w:beforeAutospacing="1" w:after="100" w:afterAutospacing="1"/>
        <w:rPr>
          <w:rFonts w:asciiTheme="minorHAnsi" w:hAnsiTheme="minorHAnsi" w:cs="Arial"/>
        </w:rPr>
      </w:pPr>
      <w:r w:rsidRPr="0089630B">
        <w:rPr>
          <w:rFonts w:asciiTheme="minorHAnsi" w:hAnsiTheme="minorHAnsi" w:cs="Arial"/>
          <w:sz w:val="22"/>
          <w:szCs w:val="22"/>
        </w:rPr>
        <w:t>Community energy efficiency projects are projects that provide improvements to residential buildings in an underserved community that will, in the aggregate, reduce energy consumption, energy-related operating costs, carbon intensity of energy consumption, or a combination thereof.  These projects will target the adoption of energy-efficient consumer behavior, equipment, or devices that result in a decrease in energy consumption without reducing the amount or quality of energy services.  This includes health and safety measures, including those that use efficient equipment or devices to improve indoor air or drinking water quality.</w:t>
      </w:r>
      <w:r w:rsidRPr="0089630B">
        <w:rPr>
          <w:rFonts w:asciiTheme="minorHAnsi" w:hAnsiTheme="minorHAnsi" w:cs="Arial"/>
          <w:sz w:val="22"/>
          <w:szCs w:val="22"/>
        </w:rPr>
        <w:br/>
      </w:r>
      <w:r w:rsidR="008F10E1" w:rsidRPr="0089630B">
        <w:rPr>
          <w:rFonts w:asciiTheme="minorHAnsi" w:hAnsiTheme="minorHAnsi" w:cs="Arial"/>
        </w:rPr>
        <w:br/>
      </w:r>
    </w:p>
    <w:p w14:paraId="63D7CA6C" w14:textId="77777777" w:rsidR="008F10E1" w:rsidRPr="00075A3B" w:rsidRDefault="008F10E1" w:rsidP="008F10E1">
      <w:pPr>
        <w:spacing w:before="100" w:beforeAutospacing="1" w:after="100" w:afterAutospacing="1"/>
        <w:outlineLvl w:val="2"/>
        <w:rPr>
          <w:rStyle w:val="Strong"/>
          <w:rFonts w:asciiTheme="minorHAnsi" w:hAnsiTheme="minorHAnsi" w:cs="Arial"/>
        </w:rPr>
      </w:pPr>
      <w:r w:rsidRPr="00075A3B">
        <w:rPr>
          <w:rFonts w:asciiTheme="minorHAnsi" w:hAnsiTheme="minorHAnsi" w:cs="Arial"/>
          <w:b/>
          <w:bCs/>
        </w:rPr>
        <w:lastRenderedPageBreak/>
        <w:t>SECTION 3: GRANT TERMS AND CONDITIONS</w:t>
      </w:r>
    </w:p>
    <w:p w14:paraId="17D2C4EF" w14:textId="77777777" w:rsidR="00CE1396" w:rsidRPr="00075A3B" w:rsidRDefault="00CE1396" w:rsidP="00CE1396">
      <w:pPr>
        <w:spacing w:before="100" w:beforeAutospacing="1" w:after="100" w:afterAutospacing="1"/>
        <w:rPr>
          <w:rFonts w:asciiTheme="minorHAnsi" w:hAnsiTheme="minorHAnsi" w:cs="Arial"/>
          <w:sz w:val="22"/>
          <w:szCs w:val="22"/>
        </w:rPr>
      </w:pPr>
      <w:r w:rsidRPr="00075A3B">
        <w:rPr>
          <w:rFonts w:asciiTheme="minorHAnsi" w:hAnsiTheme="minorHAnsi" w:cs="Arial"/>
          <w:sz w:val="22"/>
          <w:szCs w:val="22"/>
        </w:rPr>
        <w:t>The [</w:t>
      </w:r>
      <w:r w:rsidRPr="00075A3B">
        <w:rPr>
          <w:rFonts w:asciiTheme="minorHAnsi" w:hAnsiTheme="minorHAnsi" w:cs="Arial"/>
          <w:color w:val="21647C" w:themeColor="accent1" w:themeShade="BF"/>
          <w:sz w:val="22"/>
          <w:szCs w:val="22"/>
        </w:rPr>
        <w:t>Governing Body</w:t>
      </w:r>
      <w:r w:rsidRPr="00075A3B">
        <w:rPr>
          <w:rFonts w:asciiTheme="minorHAnsi" w:hAnsiTheme="minorHAnsi" w:cs="Arial"/>
          <w:sz w:val="22"/>
          <w:szCs w:val="22"/>
        </w:rPr>
        <w:t xml:space="preserve">] formally adopts the full terms and conditions of the CEED Program grant as set forth in the Governmental Services Agreement (GSA) issued by EMNRD. The GSA is incorporated herein by reference and shall have the full force and effect of law within the jurisdiction of the [City/County/Town]. </w:t>
      </w:r>
    </w:p>
    <w:p w14:paraId="4636CA04" w14:textId="4141E3F3" w:rsidR="00CE1396" w:rsidRPr="00075A3B" w:rsidRDefault="00CE1396" w:rsidP="00CE1396">
      <w:pPr>
        <w:spacing w:before="100" w:beforeAutospacing="1" w:after="100" w:afterAutospacing="1"/>
        <w:rPr>
          <w:rFonts w:asciiTheme="minorHAnsi" w:hAnsiTheme="minorHAnsi" w:cs="Arial"/>
          <w:sz w:val="22"/>
          <w:szCs w:val="22"/>
        </w:rPr>
      </w:pPr>
      <w:r w:rsidRPr="00075A3B">
        <w:rPr>
          <w:rFonts w:asciiTheme="minorHAnsi" w:hAnsiTheme="minorHAnsi" w:cs="Arial"/>
          <w:sz w:val="22"/>
          <w:szCs w:val="22"/>
        </w:rPr>
        <w:t>The [</w:t>
      </w:r>
      <w:r w:rsidRPr="00075A3B">
        <w:rPr>
          <w:rFonts w:asciiTheme="minorHAnsi" w:hAnsiTheme="minorHAnsi" w:cs="Arial"/>
          <w:color w:val="21647C" w:themeColor="accent1" w:themeShade="BF"/>
          <w:sz w:val="22"/>
          <w:szCs w:val="22"/>
        </w:rPr>
        <w:t>City/County/Town</w:t>
      </w:r>
      <w:r w:rsidRPr="00075A3B">
        <w:rPr>
          <w:rFonts w:asciiTheme="minorHAnsi" w:hAnsiTheme="minorHAnsi" w:cs="Arial"/>
          <w:sz w:val="22"/>
          <w:szCs w:val="22"/>
        </w:rPr>
        <w:t>] shall implement the CEED Program in compliance with the GSA and all applicable federal, state, and local laws, including reporting, procurement, wage compliance, and allowable use of funds.</w:t>
      </w:r>
    </w:p>
    <w:p w14:paraId="61704EBD" w14:textId="77777777" w:rsidR="00CE1396" w:rsidRPr="0089630B" w:rsidRDefault="00CE1396" w:rsidP="00CE1396">
      <w:pPr>
        <w:rPr>
          <w:rFonts w:asciiTheme="minorHAnsi" w:hAnsiTheme="minorHAnsi" w:cs="Arial"/>
          <w:sz w:val="22"/>
          <w:szCs w:val="22"/>
        </w:rPr>
      </w:pPr>
    </w:p>
    <w:p w14:paraId="2C899E60" w14:textId="77777777" w:rsidR="00CE1396" w:rsidRPr="0089630B" w:rsidRDefault="00CE1396" w:rsidP="00CE1396">
      <w:pPr>
        <w:rPr>
          <w:rFonts w:asciiTheme="minorHAnsi" w:hAnsiTheme="minorHAnsi" w:cs="Arial"/>
          <w:sz w:val="22"/>
          <w:szCs w:val="22"/>
        </w:rPr>
      </w:pPr>
      <w:r w:rsidRPr="0089630B">
        <w:rPr>
          <w:rFonts w:asciiTheme="minorHAnsi" w:hAnsiTheme="minorHAnsi" w:cs="Arial"/>
          <w:sz w:val="22"/>
          <w:szCs w:val="22"/>
        </w:rPr>
        <w:t>[[</w:t>
      </w:r>
      <w:r w:rsidRPr="006B3E44">
        <w:rPr>
          <w:rFonts w:asciiTheme="minorHAnsi" w:hAnsiTheme="minorHAnsi" w:cs="Arial"/>
          <w:b/>
          <w:bCs/>
          <w:color w:val="21647C" w:themeColor="accent1" w:themeShade="BF"/>
          <w:sz w:val="22"/>
          <w:szCs w:val="22"/>
        </w:rPr>
        <w:t>INSERT AGREEMENT TERMS AND CONDITIONS</w:t>
      </w:r>
      <w:r w:rsidRPr="0089630B">
        <w:rPr>
          <w:rFonts w:asciiTheme="minorHAnsi" w:hAnsiTheme="minorHAnsi" w:cs="Arial"/>
          <w:sz w:val="22"/>
          <w:szCs w:val="22"/>
        </w:rPr>
        <w:t>]]</w:t>
      </w:r>
      <w:r w:rsidRPr="0089630B">
        <w:rPr>
          <w:rFonts w:asciiTheme="minorHAnsi" w:hAnsiTheme="minorHAnsi" w:cs="Arial"/>
          <w:sz w:val="22"/>
          <w:szCs w:val="22"/>
        </w:rPr>
        <w:br/>
      </w:r>
    </w:p>
    <w:p w14:paraId="368D8A10" w14:textId="77777777" w:rsidR="00CE1396" w:rsidRPr="0089630B" w:rsidRDefault="00CE1396" w:rsidP="00CE1396">
      <w:pPr>
        <w:rPr>
          <w:rFonts w:asciiTheme="minorHAnsi" w:hAnsiTheme="minorHAnsi" w:cs="Arial"/>
          <w:sz w:val="22"/>
          <w:szCs w:val="22"/>
        </w:rPr>
      </w:pPr>
    </w:p>
    <w:p w14:paraId="6EF662B3" w14:textId="77777777" w:rsidR="00CE1396" w:rsidRPr="0089630B" w:rsidRDefault="00CE1396" w:rsidP="00CE1396">
      <w:pPr>
        <w:rPr>
          <w:rFonts w:asciiTheme="minorHAnsi" w:hAnsiTheme="minorHAnsi" w:cs="Arial"/>
          <w:sz w:val="22"/>
          <w:szCs w:val="22"/>
        </w:rPr>
      </w:pPr>
      <w:r w:rsidRPr="0089630B">
        <w:rPr>
          <w:rFonts w:asciiTheme="minorHAnsi" w:hAnsiTheme="minorHAnsi" w:cs="Arial"/>
          <w:b/>
          <w:bCs/>
          <w:sz w:val="22"/>
          <w:szCs w:val="22"/>
        </w:rPr>
        <w:t>Administration.</w:t>
      </w:r>
    </w:p>
    <w:p w14:paraId="7D355387" w14:textId="5B8159C6" w:rsidR="00CE1396" w:rsidRPr="0089630B" w:rsidRDefault="00CE1396" w:rsidP="00CE1396">
      <w:pPr>
        <w:rPr>
          <w:rFonts w:asciiTheme="minorHAnsi" w:hAnsiTheme="minorHAnsi" w:cs="Arial"/>
          <w:sz w:val="22"/>
          <w:szCs w:val="22"/>
        </w:rPr>
      </w:pPr>
      <w:r w:rsidRPr="0089630B">
        <w:rPr>
          <w:rFonts w:asciiTheme="minorHAnsi" w:hAnsiTheme="minorHAnsi" w:cs="Arial"/>
          <w:sz w:val="22"/>
          <w:szCs w:val="22"/>
        </w:rPr>
        <w:t>The [</w:t>
      </w:r>
      <w:r w:rsidRPr="006B3E44">
        <w:rPr>
          <w:rFonts w:asciiTheme="minorHAnsi" w:hAnsiTheme="minorHAnsi" w:cs="Arial"/>
          <w:color w:val="21647C" w:themeColor="accent1" w:themeShade="BF"/>
          <w:sz w:val="22"/>
          <w:szCs w:val="22"/>
        </w:rPr>
        <w:t>[</w:t>
      </w:r>
      <w:r w:rsidR="006B3E44" w:rsidRPr="006B3E44">
        <w:rPr>
          <w:rFonts w:asciiTheme="minorHAnsi" w:hAnsiTheme="minorHAnsi" w:cs="Arial"/>
          <w:color w:val="21647C" w:themeColor="accent1" w:themeShade="BF"/>
          <w:sz w:val="22"/>
          <w:szCs w:val="22"/>
        </w:rPr>
        <w:t>City/County/Town</w:t>
      </w:r>
      <w:r w:rsidRPr="0089630B">
        <w:rPr>
          <w:rFonts w:asciiTheme="minorHAnsi" w:hAnsiTheme="minorHAnsi" w:cs="Arial"/>
          <w:sz w:val="22"/>
          <w:szCs w:val="22"/>
        </w:rPr>
        <w:t>]] shall administer any CEED Program project in accordance with provisions of the act, the rule, this chapter, any applicable state and federal laws and regulations as each of which may be amended or supplemented from time-to-time. The [[</w:t>
      </w:r>
      <w:r w:rsidRPr="006B3E44">
        <w:rPr>
          <w:rFonts w:asciiTheme="minorHAnsi" w:hAnsiTheme="minorHAnsi" w:cs="Arial"/>
          <w:color w:val="21647C" w:themeColor="accent1" w:themeShade="BF"/>
          <w:sz w:val="22"/>
          <w:szCs w:val="22"/>
        </w:rPr>
        <w:t>City/County/Town</w:t>
      </w:r>
      <w:r w:rsidRPr="0089630B">
        <w:rPr>
          <w:rFonts w:asciiTheme="minorHAnsi" w:hAnsiTheme="minorHAnsi" w:cs="Arial"/>
          <w:sz w:val="22"/>
          <w:szCs w:val="22"/>
        </w:rPr>
        <w:t xml:space="preserve">]], in establishing, funding and administering the CEED Program and by making, executing, delivering and performing any award, contract, grant or any other activity or transaction contemplated by the act, shall not violate any provision of law, rule or regulation or any decree, writ, order, injunction, judgment, determination or award and will not contravene the provisions of or otherwise cause a default under any of its agreements, indentures, or other instruments to which it may be bound. </w:t>
      </w:r>
      <w:r w:rsidRPr="0089630B">
        <w:rPr>
          <w:rFonts w:asciiTheme="minorHAnsi" w:hAnsiTheme="minorHAnsi" w:cs="Arial"/>
          <w:sz w:val="22"/>
          <w:szCs w:val="22"/>
        </w:rPr>
        <w:br/>
      </w:r>
    </w:p>
    <w:p w14:paraId="01D24E78" w14:textId="77777777" w:rsidR="00CE1396" w:rsidRPr="0089630B" w:rsidRDefault="00CE1396" w:rsidP="00CE1396">
      <w:pPr>
        <w:rPr>
          <w:rFonts w:asciiTheme="minorHAnsi" w:hAnsiTheme="minorHAnsi" w:cs="Arial"/>
          <w:sz w:val="22"/>
          <w:szCs w:val="22"/>
        </w:rPr>
      </w:pPr>
      <w:r w:rsidRPr="0089630B">
        <w:rPr>
          <w:rFonts w:asciiTheme="minorHAnsi" w:hAnsiTheme="minorHAnsi" w:cs="Arial"/>
          <w:b/>
          <w:bCs/>
          <w:sz w:val="22"/>
          <w:szCs w:val="22"/>
        </w:rPr>
        <w:t>Discrimination prohibited.</w:t>
      </w:r>
    </w:p>
    <w:p w14:paraId="7C18FEC6" w14:textId="2498E3D4" w:rsidR="00CE1396" w:rsidRPr="0089630B" w:rsidRDefault="00CE1396" w:rsidP="00CE1396">
      <w:pPr>
        <w:rPr>
          <w:rFonts w:asciiTheme="minorHAnsi" w:hAnsiTheme="minorHAnsi" w:cs="Arial"/>
          <w:sz w:val="22"/>
          <w:szCs w:val="22"/>
        </w:rPr>
      </w:pPr>
      <w:r w:rsidRPr="0089630B">
        <w:rPr>
          <w:rFonts w:asciiTheme="minorHAnsi" w:hAnsiTheme="minorHAnsi" w:cs="Arial"/>
          <w:sz w:val="22"/>
          <w:szCs w:val="22"/>
        </w:rPr>
        <w:t>The development; construction, occupancy and operation of a CEED Program or a CEED Program project financed or assisted under the act and this chapter shall be undertaken in a manner consistent with principles of nondiscrimination and equal opportunity, and the [[</w:t>
      </w:r>
      <w:r w:rsidR="006B3E44" w:rsidRPr="006B3E44">
        <w:rPr>
          <w:rFonts w:asciiTheme="minorHAnsi" w:hAnsiTheme="minorHAnsi" w:cs="Arial"/>
          <w:color w:val="21647C" w:themeColor="accent1" w:themeShade="BF"/>
          <w:sz w:val="22"/>
          <w:szCs w:val="22"/>
        </w:rPr>
        <w:t>City/County/Town</w:t>
      </w:r>
      <w:r w:rsidRPr="0089630B">
        <w:rPr>
          <w:rFonts w:asciiTheme="minorHAnsi" w:hAnsiTheme="minorHAnsi" w:cs="Arial"/>
          <w:sz w:val="22"/>
          <w:szCs w:val="22"/>
        </w:rPr>
        <w:t>]] shall require compliance by all qualifying grantees with all applicable federal and state laws and regulations relating to affirmative action, nondiscrimination and equal opportunity.</w:t>
      </w:r>
      <w:r w:rsidRPr="0089630B">
        <w:rPr>
          <w:rFonts w:asciiTheme="minorHAnsi" w:hAnsiTheme="minorHAnsi" w:cs="Arial"/>
          <w:sz w:val="22"/>
          <w:szCs w:val="22"/>
        </w:rPr>
        <w:br/>
      </w:r>
    </w:p>
    <w:p w14:paraId="65F2E013" w14:textId="77777777" w:rsidR="00CE1396" w:rsidRPr="0089630B" w:rsidRDefault="00CE1396" w:rsidP="00CE1396">
      <w:pPr>
        <w:rPr>
          <w:rFonts w:asciiTheme="minorHAnsi" w:hAnsiTheme="minorHAnsi" w:cs="Arial"/>
          <w:b/>
          <w:bCs/>
          <w:sz w:val="22"/>
          <w:szCs w:val="22"/>
        </w:rPr>
      </w:pPr>
      <w:r w:rsidRPr="0089630B">
        <w:rPr>
          <w:rFonts w:asciiTheme="minorHAnsi" w:hAnsiTheme="minorHAnsi" w:cs="Arial"/>
          <w:b/>
          <w:bCs/>
          <w:sz w:val="22"/>
          <w:szCs w:val="22"/>
        </w:rPr>
        <w:t>Termination.</w:t>
      </w:r>
    </w:p>
    <w:p w14:paraId="318B2A45" w14:textId="0F4DA8B4" w:rsidR="00CE1396" w:rsidRPr="0089630B" w:rsidRDefault="00CE1396" w:rsidP="00CE1396">
      <w:pPr>
        <w:rPr>
          <w:rFonts w:asciiTheme="minorHAnsi" w:hAnsiTheme="minorHAnsi" w:cs="Arial"/>
          <w:sz w:val="22"/>
          <w:szCs w:val="22"/>
        </w:rPr>
      </w:pPr>
      <w:r w:rsidRPr="0089630B">
        <w:rPr>
          <w:rFonts w:asciiTheme="minorHAnsi" w:hAnsiTheme="minorHAnsi" w:cs="Arial"/>
          <w:sz w:val="22"/>
          <w:szCs w:val="22"/>
        </w:rPr>
        <w:t>The [[</w:t>
      </w:r>
      <w:r w:rsidRPr="006B3E44">
        <w:rPr>
          <w:rFonts w:asciiTheme="minorHAnsi" w:hAnsiTheme="minorHAnsi" w:cs="Arial"/>
          <w:color w:val="21647C" w:themeColor="accent1" w:themeShade="BF"/>
          <w:sz w:val="22"/>
          <w:szCs w:val="22"/>
        </w:rPr>
        <w:t>governing body/council/commission</w:t>
      </w:r>
      <w:r w:rsidRPr="0089630B">
        <w:rPr>
          <w:rFonts w:asciiTheme="minorHAnsi" w:hAnsiTheme="minorHAnsi" w:cs="Arial"/>
          <w:sz w:val="22"/>
          <w:szCs w:val="22"/>
        </w:rPr>
        <w:t>]] may repeal this chapter and terminate the [[</w:t>
      </w:r>
      <w:r w:rsidR="006B3E44" w:rsidRPr="006B3E44">
        <w:rPr>
          <w:rFonts w:asciiTheme="minorHAnsi" w:hAnsiTheme="minorHAnsi" w:cs="Arial"/>
          <w:color w:val="21647C" w:themeColor="accent1" w:themeShade="BF"/>
          <w:sz w:val="22"/>
          <w:szCs w:val="22"/>
        </w:rPr>
        <w:t>City/County/Town</w:t>
      </w:r>
      <w:r w:rsidRPr="0089630B">
        <w:rPr>
          <w:rFonts w:asciiTheme="minorHAnsi" w:hAnsiTheme="minorHAnsi" w:cs="Arial"/>
          <w:sz w:val="22"/>
          <w:szCs w:val="22"/>
        </w:rPr>
        <w:t>]]’s CEED Program and any or all contracts undertaken in its authority. Termination shall be by ordinance at a public hearing and in accordance with the terms of the contract. If an ordinance or a contract is repealed or terminated, all contract provisions of the contract regarding termination shall be satisfied.</w:t>
      </w:r>
    </w:p>
    <w:p w14:paraId="652B2D0A" w14:textId="77E32E33" w:rsidR="006806A7" w:rsidRPr="0089630B" w:rsidRDefault="006806A7" w:rsidP="00CE1396">
      <w:pPr>
        <w:rPr>
          <w:rFonts w:asciiTheme="minorHAnsi" w:hAnsiTheme="minorHAnsi" w:cs="Arial"/>
          <w:sz w:val="22"/>
          <w:szCs w:val="22"/>
        </w:rPr>
      </w:pPr>
    </w:p>
    <w:p w14:paraId="24E75E19" w14:textId="30DC62C5" w:rsidR="003B6D88" w:rsidRPr="003B6D88" w:rsidRDefault="003B6D88" w:rsidP="003B6D88">
      <w:pPr>
        <w:rPr>
          <w:rFonts w:asciiTheme="minorHAnsi" w:hAnsiTheme="minorHAnsi" w:cs="Arial"/>
        </w:rPr>
      </w:pPr>
    </w:p>
    <w:p w14:paraId="5B119D47" w14:textId="3A51A428" w:rsidR="003B6D88" w:rsidRPr="00075A3B" w:rsidRDefault="00882B4A" w:rsidP="003B6D88">
      <w:pPr>
        <w:spacing w:before="100" w:beforeAutospacing="1" w:after="100" w:afterAutospacing="1"/>
        <w:outlineLvl w:val="2"/>
        <w:rPr>
          <w:rFonts w:asciiTheme="minorHAnsi" w:hAnsiTheme="minorHAnsi" w:cs="Arial"/>
          <w:b/>
          <w:bCs/>
        </w:rPr>
      </w:pPr>
      <w:r w:rsidRPr="00075A3B">
        <w:rPr>
          <w:rFonts w:asciiTheme="minorHAnsi" w:hAnsiTheme="minorHAnsi" w:cs="Arial"/>
          <w:b/>
          <w:bCs/>
        </w:rPr>
        <w:t xml:space="preserve">SECTION 4: </w:t>
      </w:r>
      <w:r w:rsidR="003B6D88" w:rsidRPr="00075A3B">
        <w:rPr>
          <w:rFonts w:asciiTheme="minorHAnsi" w:hAnsiTheme="minorHAnsi" w:cs="Arial"/>
          <w:b/>
          <w:bCs/>
        </w:rPr>
        <w:t xml:space="preserve"> EFFECTIVE DATE</w:t>
      </w:r>
    </w:p>
    <w:p w14:paraId="4DCBA67A" w14:textId="77777777" w:rsidR="003B6D88" w:rsidRPr="00075A3B" w:rsidRDefault="003B6D88" w:rsidP="003B6D88">
      <w:pPr>
        <w:spacing w:before="100" w:beforeAutospacing="1" w:after="100" w:afterAutospacing="1"/>
        <w:rPr>
          <w:rFonts w:asciiTheme="minorHAnsi" w:hAnsiTheme="minorHAnsi" w:cs="Arial"/>
          <w:sz w:val="22"/>
          <w:szCs w:val="22"/>
        </w:rPr>
      </w:pPr>
      <w:r w:rsidRPr="00075A3B">
        <w:rPr>
          <w:rFonts w:asciiTheme="minorHAnsi" w:hAnsiTheme="minorHAnsi" w:cs="Arial"/>
          <w:sz w:val="22"/>
          <w:szCs w:val="22"/>
        </w:rPr>
        <w:t>This Ordinance shall take effect immediately upon its passage and adoption. A certified copy shall be provided to EMNRD as evidence of formal compliance with CEED Program requirements.</w:t>
      </w:r>
    </w:p>
    <w:p w14:paraId="18BE6F90" w14:textId="6E9FAEC2" w:rsidR="003B6D88" w:rsidRPr="003B6D88" w:rsidRDefault="003B6D88" w:rsidP="003B6D88">
      <w:pPr>
        <w:rPr>
          <w:rFonts w:asciiTheme="minorHAnsi" w:hAnsiTheme="minorHAnsi" w:cs="Arial"/>
        </w:rPr>
      </w:pPr>
    </w:p>
    <w:p w14:paraId="5D33484E" w14:textId="56C32386" w:rsidR="000807B1" w:rsidRPr="0089630B" w:rsidRDefault="003B6D88" w:rsidP="00E07996">
      <w:pPr>
        <w:spacing w:before="100" w:beforeAutospacing="1" w:after="100" w:afterAutospacing="1"/>
        <w:rPr>
          <w:rFonts w:asciiTheme="minorHAnsi" w:hAnsiTheme="minorHAnsi" w:cs="Arial"/>
        </w:rPr>
      </w:pPr>
      <w:r w:rsidRPr="003B6D88">
        <w:rPr>
          <w:rFonts w:asciiTheme="minorHAnsi" w:hAnsiTheme="minorHAnsi" w:cs="Arial"/>
          <w:b/>
          <w:bCs/>
        </w:rPr>
        <w:t>PASSED, APPROVED, AND ADOPTED</w:t>
      </w:r>
      <w:r w:rsidRPr="003B6D88">
        <w:rPr>
          <w:rFonts w:asciiTheme="minorHAnsi" w:hAnsiTheme="minorHAnsi" w:cs="Arial"/>
        </w:rPr>
        <w:t xml:space="preserve"> this ___ day of __________, 2025, by the</w:t>
      </w:r>
      <w:r w:rsidR="00716A30">
        <w:rPr>
          <w:rFonts w:asciiTheme="minorHAnsi" w:hAnsiTheme="minorHAnsi" w:cs="Arial"/>
        </w:rPr>
        <w:t xml:space="preserve"> </w:t>
      </w:r>
    </w:p>
    <w:p w14:paraId="27B7C2A3" w14:textId="77777777" w:rsidR="00053774" w:rsidRPr="0089630B" w:rsidRDefault="00053774" w:rsidP="00B34B73">
      <w:pPr>
        <w:pBdr>
          <w:bottom w:val="single" w:sz="12" w:space="1" w:color="auto"/>
        </w:pBdr>
        <w:rPr>
          <w:rFonts w:asciiTheme="minorHAnsi" w:hAnsiTheme="minorHAnsi" w:cs="Arial"/>
          <w:sz w:val="22"/>
          <w:szCs w:val="22"/>
        </w:rPr>
      </w:pPr>
    </w:p>
    <w:p w14:paraId="19A37F55" w14:textId="503AF212" w:rsidR="000807B1" w:rsidRPr="00ED037C" w:rsidRDefault="00B34B73" w:rsidP="00B34B73">
      <w:pPr>
        <w:rPr>
          <w:rFonts w:asciiTheme="minorHAnsi" w:hAnsiTheme="minorHAnsi" w:cs="Arial"/>
          <w:color w:val="000000" w:themeColor="text1"/>
          <w:u w:val="single"/>
        </w:rPr>
      </w:pPr>
      <w:r>
        <w:rPr>
          <w:rFonts w:asciiTheme="minorHAnsi" w:hAnsiTheme="minorHAnsi" w:cs="Arial"/>
          <w:b/>
          <w:bCs/>
          <w:color w:val="000000" w:themeColor="text1"/>
          <w:sz w:val="22"/>
          <w:szCs w:val="22"/>
          <w:u w:val="single"/>
        </w:rPr>
        <w:br/>
      </w:r>
      <w:r w:rsidRPr="00B34B73">
        <w:rPr>
          <w:rFonts w:asciiTheme="minorHAnsi" w:hAnsiTheme="minorHAnsi" w:cs="Arial"/>
          <w:color w:val="000000" w:themeColor="text1"/>
          <w:u w:val="single"/>
        </w:rPr>
        <w:t>Reference</w:t>
      </w:r>
      <w:r w:rsidRPr="00B34B73">
        <w:rPr>
          <w:rFonts w:asciiTheme="minorHAnsi" w:hAnsiTheme="minorHAnsi" w:cs="Arial"/>
          <w:b/>
          <w:bCs/>
          <w:color w:val="000000" w:themeColor="text1"/>
        </w:rPr>
        <w:t xml:space="preserve"> </w:t>
      </w:r>
      <w:r w:rsidRPr="0089630B">
        <w:rPr>
          <w:rFonts w:asciiTheme="minorHAnsi" w:hAnsiTheme="minorHAnsi" w:cs="Arial"/>
          <w:b/>
          <w:bCs/>
          <w:color w:val="000000" w:themeColor="text1"/>
          <w:sz w:val="22"/>
          <w:szCs w:val="22"/>
        </w:rPr>
        <w:br/>
      </w:r>
    </w:p>
    <w:p w14:paraId="3CCFD7CF" w14:textId="3B8F493A" w:rsidR="00B34B73" w:rsidRPr="0033646F" w:rsidRDefault="00B34B73" w:rsidP="00B34B73">
      <w:pPr>
        <w:rPr>
          <w:rStyle w:val="Hyperlink"/>
          <w:rFonts w:asciiTheme="minorHAnsi" w:hAnsiTheme="minorHAnsi" w:cs="Arial"/>
          <w:color w:val="404040" w:themeColor="text1" w:themeTint="BF"/>
          <w:sz w:val="22"/>
          <w:szCs w:val="22"/>
          <w:u w:val="none"/>
        </w:rPr>
      </w:pPr>
      <w:r w:rsidRPr="0033646F">
        <w:rPr>
          <w:rFonts w:asciiTheme="minorHAnsi" w:hAnsiTheme="minorHAnsi" w:cs="Arial"/>
          <w:color w:val="000000" w:themeColor="text1"/>
          <w:sz w:val="22"/>
          <w:szCs w:val="22"/>
        </w:rPr>
        <w:t xml:space="preserve">Example ordinances for the following entities can be found at the </w:t>
      </w:r>
      <w:r w:rsidR="00E4404A">
        <w:rPr>
          <w:rFonts w:asciiTheme="minorHAnsi" w:hAnsiTheme="minorHAnsi" w:cs="Arial"/>
          <w:color w:val="000000" w:themeColor="text1"/>
          <w:sz w:val="22"/>
          <w:szCs w:val="22"/>
        </w:rPr>
        <w:t>following</w:t>
      </w:r>
      <w:r w:rsidRPr="0033646F">
        <w:rPr>
          <w:rFonts w:asciiTheme="minorHAnsi" w:hAnsiTheme="minorHAnsi" w:cs="Arial"/>
          <w:color w:val="000000" w:themeColor="text1"/>
          <w:sz w:val="22"/>
          <w:szCs w:val="22"/>
        </w:rPr>
        <w:t xml:space="preserve"> links: </w:t>
      </w:r>
      <w:r w:rsidRPr="0033646F">
        <w:rPr>
          <w:rFonts w:asciiTheme="minorHAnsi" w:hAnsiTheme="minorHAnsi" w:cs="Arial"/>
          <w:color w:val="404040" w:themeColor="text1" w:themeTint="BF"/>
          <w:sz w:val="22"/>
          <w:szCs w:val="22"/>
        </w:rPr>
        <w:t xml:space="preserve"> </w:t>
      </w:r>
      <w:hyperlink r:id="rId10" w:history="1">
        <w:r w:rsidRPr="0033646F">
          <w:rPr>
            <w:rStyle w:val="Hyperlink"/>
            <w:rFonts w:asciiTheme="minorHAnsi" w:hAnsiTheme="minorHAnsi" w:cs="Arial"/>
            <w:sz w:val="22"/>
            <w:szCs w:val="22"/>
          </w:rPr>
          <w:t>City of Albuquerque</w:t>
        </w:r>
      </w:hyperlink>
      <w:r w:rsidRPr="0033646F">
        <w:rPr>
          <w:rFonts w:asciiTheme="minorHAnsi" w:hAnsiTheme="minorHAnsi" w:cs="Arial"/>
          <w:color w:val="404040" w:themeColor="text1" w:themeTint="BF"/>
          <w:sz w:val="22"/>
          <w:szCs w:val="22"/>
        </w:rPr>
        <w:t xml:space="preserve">, </w:t>
      </w:r>
      <w:hyperlink r:id="rId11" w:history="1">
        <w:r w:rsidRPr="0033646F">
          <w:rPr>
            <w:rStyle w:val="Hyperlink"/>
            <w:rFonts w:asciiTheme="minorHAnsi" w:hAnsiTheme="minorHAnsi" w:cs="Arial"/>
            <w:sz w:val="22"/>
            <w:szCs w:val="22"/>
          </w:rPr>
          <w:t>Taos County</w:t>
        </w:r>
      </w:hyperlink>
      <w:r w:rsidRPr="0033646F">
        <w:rPr>
          <w:rFonts w:asciiTheme="minorHAnsi" w:hAnsiTheme="minorHAnsi" w:cs="Arial"/>
          <w:color w:val="404040" w:themeColor="text1" w:themeTint="BF"/>
          <w:sz w:val="22"/>
          <w:szCs w:val="22"/>
        </w:rPr>
        <w:t xml:space="preserve">, </w:t>
      </w:r>
      <w:hyperlink r:id="rId12" w:history="1">
        <w:r w:rsidRPr="0033646F">
          <w:rPr>
            <w:rStyle w:val="Hyperlink"/>
            <w:rFonts w:asciiTheme="minorHAnsi" w:hAnsiTheme="minorHAnsi" w:cs="Arial"/>
            <w:sz w:val="22"/>
            <w:szCs w:val="22"/>
          </w:rPr>
          <w:t>Santa Fe County</w:t>
        </w:r>
      </w:hyperlink>
    </w:p>
    <w:p w14:paraId="238EEABB" w14:textId="77777777" w:rsidR="00B34B73" w:rsidRPr="0089630B" w:rsidRDefault="00B34B73" w:rsidP="00B34B73">
      <w:pPr>
        <w:rPr>
          <w:rFonts w:asciiTheme="minorHAnsi" w:hAnsiTheme="minorHAnsi" w:cs="Arial"/>
          <w:sz w:val="22"/>
          <w:szCs w:val="22"/>
        </w:rPr>
      </w:pPr>
    </w:p>
    <w:sectPr w:rsidR="00B34B73" w:rsidRPr="0089630B" w:rsidSect="00AD7DF8">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65AF88" w14:textId="77777777" w:rsidR="003A1533" w:rsidRDefault="003A1533" w:rsidP="008F4332">
      <w:r>
        <w:separator/>
      </w:r>
    </w:p>
  </w:endnote>
  <w:endnote w:type="continuationSeparator" w:id="0">
    <w:p w14:paraId="1A2DECFF" w14:textId="77777777" w:rsidR="003A1533" w:rsidRDefault="003A1533" w:rsidP="008F43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3057135"/>
      <w:docPartObj>
        <w:docPartGallery w:val="Page Numbers (Bottom of Page)"/>
        <w:docPartUnique/>
      </w:docPartObj>
    </w:sdtPr>
    <w:sdtContent>
      <w:p w14:paraId="07050515" w14:textId="3A465B07" w:rsidR="008F4332" w:rsidRDefault="008F4332" w:rsidP="00AD7DF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2EB3F4B" w14:textId="77777777" w:rsidR="008F4332" w:rsidRDefault="008F4332" w:rsidP="008F433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16931921"/>
      <w:docPartObj>
        <w:docPartGallery w:val="Page Numbers (Bottom of Page)"/>
        <w:docPartUnique/>
      </w:docPartObj>
    </w:sdtPr>
    <w:sdtContent>
      <w:p w14:paraId="612652E8" w14:textId="6777B504" w:rsidR="00AD7DF8" w:rsidRPr="002F17A1" w:rsidRDefault="4C812068" w:rsidP="4C812068">
        <w:pPr>
          <w:pStyle w:val="Footer"/>
          <w:framePr w:wrap="none" w:vAnchor="text" w:hAnchor="page" w:x="10663" w:y="43"/>
          <w:jc w:val="right"/>
          <w:rPr>
            <w:rStyle w:val="PageNumber"/>
            <w:noProof/>
          </w:rPr>
        </w:pPr>
        <w:r w:rsidRPr="4C812068">
          <w:rPr>
            <w:rStyle w:val="PageNumber"/>
          </w:rPr>
          <w:t xml:space="preserve">|   </w:t>
        </w:r>
        <w:r w:rsidR="00AD7DF8" w:rsidRPr="4C812068">
          <w:rPr>
            <w:rStyle w:val="PageNumber"/>
            <w:rFonts w:ascii="Century Gothic" w:hAnsi="Century Gothic"/>
            <w:b/>
            <w:bCs/>
            <w:noProof/>
            <w:color w:val="5F6D71" w:themeColor="background2" w:themeShade="BF"/>
            <w:sz w:val="18"/>
            <w:szCs w:val="18"/>
          </w:rPr>
          <w:fldChar w:fldCharType="begin"/>
        </w:r>
        <w:r w:rsidR="00AD7DF8" w:rsidRPr="4C812068">
          <w:rPr>
            <w:rStyle w:val="PageNumber"/>
            <w:rFonts w:ascii="Century Gothic" w:hAnsi="Century Gothic"/>
            <w:b/>
            <w:bCs/>
            <w:color w:val="5F6D71" w:themeColor="background2" w:themeShade="BF"/>
            <w:sz w:val="18"/>
            <w:szCs w:val="18"/>
          </w:rPr>
          <w:instrText xml:space="preserve"> PAGE </w:instrText>
        </w:r>
        <w:r w:rsidR="00AD7DF8" w:rsidRPr="4C812068">
          <w:rPr>
            <w:rStyle w:val="PageNumber"/>
            <w:rFonts w:ascii="Century Gothic" w:hAnsi="Century Gothic"/>
            <w:b/>
            <w:bCs/>
            <w:color w:val="5F6D71" w:themeColor="background2" w:themeShade="BF"/>
            <w:sz w:val="18"/>
            <w:szCs w:val="18"/>
          </w:rPr>
          <w:fldChar w:fldCharType="separate"/>
        </w:r>
        <w:r w:rsidRPr="4C812068">
          <w:rPr>
            <w:rStyle w:val="PageNumber"/>
            <w:rFonts w:ascii="Century Gothic" w:hAnsi="Century Gothic"/>
            <w:b/>
            <w:bCs/>
            <w:noProof/>
            <w:color w:val="5F6D71" w:themeColor="background2" w:themeShade="BF"/>
            <w:sz w:val="18"/>
            <w:szCs w:val="18"/>
          </w:rPr>
          <w:t>2</w:t>
        </w:r>
        <w:r w:rsidR="00AD7DF8" w:rsidRPr="4C812068">
          <w:rPr>
            <w:rStyle w:val="PageNumber"/>
            <w:rFonts w:ascii="Century Gothic" w:hAnsi="Century Gothic"/>
            <w:b/>
            <w:bCs/>
            <w:noProof/>
            <w:color w:val="5F6D71" w:themeColor="background2" w:themeShade="BF"/>
            <w:sz w:val="18"/>
            <w:szCs w:val="18"/>
          </w:rPr>
          <w:fldChar w:fldCharType="end"/>
        </w:r>
      </w:p>
    </w:sdtContent>
  </w:sdt>
  <w:p w14:paraId="09C650FA" w14:textId="1DCBA6AB" w:rsidR="008F4332" w:rsidRPr="00565220" w:rsidRDefault="008F4332" w:rsidP="4C812068">
    <w:pPr>
      <w:pStyle w:val="Footer"/>
      <w:ind w:right="360"/>
      <w:rPr>
        <w:rFonts w:asciiTheme="minorHAnsi" w:hAnsiTheme="minorHAnsi"/>
        <w:color w:val="819196" w:themeColor="background2"/>
        <w:spacing w:val="20"/>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6E1E9" w14:textId="40E211DB" w:rsidR="004A3899" w:rsidRPr="004A3899" w:rsidRDefault="104EF668" w:rsidP="104EF668">
    <w:pPr>
      <w:pStyle w:val="Footer"/>
      <w:framePr w:wrap="none" w:vAnchor="text" w:hAnchor="margin" w:xAlign="right" w:y="1"/>
      <w:jc w:val="right"/>
      <w:rPr>
        <w:rStyle w:val="PageNumber"/>
        <w:rFonts w:ascii="Century Gothic" w:hAnsi="Century Gothic"/>
        <w:color w:val="5F6D71" w:themeColor="background2" w:themeShade="BF"/>
        <w:sz w:val="20"/>
        <w:szCs w:val="20"/>
      </w:rPr>
    </w:pPr>
    <w:r w:rsidRPr="104EF668">
      <w:rPr>
        <w:rStyle w:val="PageNumber"/>
        <w:rFonts w:ascii="Century Gothic" w:hAnsi="Century Gothic"/>
        <w:color w:val="819196" w:themeColor="background2"/>
        <w:sz w:val="20"/>
        <w:szCs w:val="20"/>
      </w:rPr>
      <w:t>|</w:t>
    </w:r>
    <w:r w:rsidRPr="104EF668">
      <w:rPr>
        <w:rStyle w:val="PageNumber"/>
        <w:rFonts w:ascii="Century Gothic" w:hAnsi="Century Gothic"/>
        <w:color w:val="5F6D71" w:themeColor="background2" w:themeShade="BF"/>
        <w:sz w:val="20"/>
        <w:szCs w:val="20"/>
      </w:rPr>
      <w:t xml:space="preserve">  </w:t>
    </w:r>
    <w:sdt>
      <w:sdtPr>
        <w:rPr>
          <w:rStyle w:val="PageNumber"/>
          <w:rFonts w:ascii="Century Gothic" w:hAnsi="Century Gothic"/>
          <w:color w:val="5F6D71" w:themeColor="background2" w:themeShade="BF"/>
          <w:sz w:val="20"/>
          <w:szCs w:val="20"/>
        </w:rPr>
        <w:id w:val="991834865"/>
        <w:docPartObj>
          <w:docPartGallery w:val="Page Numbers (Bottom of Page)"/>
          <w:docPartUnique/>
        </w:docPartObj>
      </w:sdtPr>
      <w:sdtContent>
        <w:r w:rsidR="004A3899" w:rsidRPr="104EF668">
          <w:rPr>
            <w:rStyle w:val="PageNumber"/>
            <w:rFonts w:ascii="Century Gothic" w:hAnsi="Century Gothic"/>
            <w:b/>
            <w:bCs/>
            <w:noProof/>
            <w:color w:val="5F6D71" w:themeColor="background2" w:themeShade="BF"/>
            <w:sz w:val="18"/>
            <w:szCs w:val="18"/>
          </w:rPr>
          <w:fldChar w:fldCharType="begin"/>
        </w:r>
        <w:r w:rsidR="004A3899" w:rsidRPr="104EF668">
          <w:rPr>
            <w:rStyle w:val="PageNumber"/>
            <w:rFonts w:ascii="Century Gothic" w:hAnsi="Century Gothic"/>
            <w:b/>
            <w:bCs/>
            <w:color w:val="5F6D71" w:themeColor="background2" w:themeShade="BF"/>
            <w:sz w:val="18"/>
            <w:szCs w:val="18"/>
          </w:rPr>
          <w:instrText xml:space="preserve"> PAGE </w:instrText>
        </w:r>
        <w:r w:rsidR="004A3899" w:rsidRPr="104EF668">
          <w:rPr>
            <w:rStyle w:val="PageNumber"/>
            <w:rFonts w:ascii="Century Gothic" w:hAnsi="Century Gothic"/>
            <w:b/>
            <w:bCs/>
            <w:color w:val="5F6D71" w:themeColor="background2" w:themeShade="BF"/>
            <w:sz w:val="18"/>
            <w:szCs w:val="18"/>
          </w:rPr>
          <w:fldChar w:fldCharType="separate"/>
        </w:r>
        <w:r w:rsidRPr="104EF668">
          <w:rPr>
            <w:rStyle w:val="PageNumber"/>
            <w:rFonts w:ascii="Century Gothic" w:hAnsi="Century Gothic"/>
            <w:b/>
            <w:bCs/>
            <w:noProof/>
            <w:color w:val="5F6D71" w:themeColor="background2" w:themeShade="BF"/>
            <w:sz w:val="18"/>
            <w:szCs w:val="18"/>
          </w:rPr>
          <w:t>1</w:t>
        </w:r>
        <w:r w:rsidR="004A3899" w:rsidRPr="104EF668">
          <w:rPr>
            <w:rStyle w:val="PageNumber"/>
            <w:rFonts w:ascii="Century Gothic" w:hAnsi="Century Gothic"/>
            <w:b/>
            <w:bCs/>
            <w:noProof/>
            <w:color w:val="5F6D71" w:themeColor="background2" w:themeShade="BF"/>
            <w:sz w:val="18"/>
            <w:szCs w:val="18"/>
          </w:rPr>
          <w:fldChar w:fldCharType="end"/>
        </w:r>
      </w:sdtContent>
    </w:sdt>
  </w:p>
  <w:p w14:paraId="5000A79E" w14:textId="21CF5EBF" w:rsidR="008F4332" w:rsidRPr="004A3899" w:rsidRDefault="00BB1D6A" w:rsidP="002F2C23">
    <w:pPr>
      <w:pStyle w:val="Footer"/>
      <w:tabs>
        <w:tab w:val="clear" w:pos="4680"/>
        <w:tab w:val="clear" w:pos="9360"/>
      </w:tabs>
      <w:rPr>
        <w:rFonts w:ascii="Century Gothic" w:hAnsi="Century Gothic"/>
        <w:color w:val="5F6D71" w:themeColor="background2" w:themeShade="BF"/>
        <w:sz w:val="20"/>
        <w:szCs w:val="20"/>
      </w:rPr>
    </w:pPr>
    <w:r>
      <w:rPr>
        <w:rFonts w:ascii="Century Gothic" w:hAnsi="Century Gothic"/>
        <w:color w:val="5F6D71" w:themeColor="background2" w:themeShade="BF"/>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2F3705" w14:textId="77777777" w:rsidR="003A1533" w:rsidRDefault="003A1533" w:rsidP="008F4332">
      <w:r>
        <w:separator/>
      </w:r>
    </w:p>
  </w:footnote>
  <w:footnote w:type="continuationSeparator" w:id="0">
    <w:p w14:paraId="2A0E0B8F" w14:textId="77777777" w:rsidR="003A1533" w:rsidRDefault="003A1533" w:rsidP="008F43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104EF668" w14:paraId="4BC0BDD1" w14:textId="77777777" w:rsidTr="104EF668">
      <w:trPr>
        <w:trHeight w:val="300"/>
      </w:trPr>
      <w:tc>
        <w:tcPr>
          <w:tcW w:w="3120" w:type="dxa"/>
        </w:tcPr>
        <w:p w14:paraId="3F78149F" w14:textId="0B6F4625" w:rsidR="104EF668" w:rsidRDefault="104EF668" w:rsidP="104EF668">
          <w:pPr>
            <w:pStyle w:val="Header"/>
            <w:ind w:left="-115"/>
          </w:pPr>
        </w:p>
      </w:tc>
      <w:tc>
        <w:tcPr>
          <w:tcW w:w="3120" w:type="dxa"/>
        </w:tcPr>
        <w:p w14:paraId="77A9929C" w14:textId="2ECE8E0E" w:rsidR="104EF668" w:rsidRDefault="104EF668" w:rsidP="104EF668">
          <w:pPr>
            <w:pStyle w:val="Header"/>
            <w:jc w:val="center"/>
          </w:pPr>
        </w:p>
      </w:tc>
      <w:tc>
        <w:tcPr>
          <w:tcW w:w="3120" w:type="dxa"/>
        </w:tcPr>
        <w:p w14:paraId="3EE978BA" w14:textId="429E8919" w:rsidR="104EF668" w:rsidRDefault="104EF668" w:rsidP="104EF668">
          <w:pPr>
            <w:pStyle w:val="Header"/>
            <w:ind w:right="-115"/>
            <w:jc w:val="right"/>
          </w:pPr>
        </w:p>
      </w:tc>
    </w:tr>
  </w:tbl>
  <w:p w14:paraId="1072149E" w14:textId="21B29146" w:rsidR="104EF668" w:rsidRDefault="104EF668" w:rsidP="104EF6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1634E" w14:textId="047FDD13" w:rsidR="007559B4" w:rsidRPr="007559B4" w:rsidRDefault="002F2C23" w:rsidP="002F2C23">
    <w:pPr>
      <w:pStyle w:val="Header"/>
      <w:tabs>
        <w:tab w:val="clear" w:pos="4680"/>
        <w:tab w:val="center" w:pos="1620"/>
      </w:tabs>
      <w:jc w:val="right"/>
      <w:rPr>
        <w:rFonts w:ascii="Century Gothic" w:hAnsi="Century Gothic"/>
        <w:b/>
        <w:bCs/>
        <w:color w:val="5F6D71" w:themeColor="background2" w:themeShade="BF"/>
        <w:spacing w:val="20"/>
        <w:sz w:val="20"/>
        <w:szCs w:val="21"/>
      </w:rPr>
    </w:pPr>
    <w:r w:rsidRPr="007559B4">
      <w:rPr>
        <w:rFonts w:ascii="Century Gothic" w:hAnsi="Century Gothic"/>
        <w:noProof/>
        <w:color w:val="819196" w:themeColor="background2"/>
        <w:spacing w:val="20"/>
        <w:sz w:val="20"/>
      </w:rPr>
      <w:drawing>
        <wp:anchor distT="0" distB="0" distL="0" distR="0" simplePos="0" relativeHeight="251674624" behindDoc="1" locked="0" layoutInCell="1" hidden="0" allowOverlap="1" wp14:anchorId="5C159EA7" wp14:editId="3DB3827C">
          <wp:simplePos x="0" y="0"/>
          <wp:positionH relativeFrom="page">
            <wp:posOffset>812800</wp:posOffset>
          </wp:positionH>
          <wp:positionV relativeFrom="page">
            <wp:posOffset>364381</wp:posOffset>
          </wp:positionV>
          <wp:extent cx="1022985" cy="474345"/>
          <wp:effectExtent l="0" t="0" r="5715" b="0"/>
          <wp:wrapNone/>
          <wp:docPr id="140141937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022985" cy="474345"/>
                  </a:xfrm>
                  <a:prstGeom prst="rect">
                    <a:avLst/>
                  </a:prstGeom>
                  <a:ln/>
                </pic:spPr>
              </pic:pic>
            </a:graphicData>
          </a:graphic>
          <wp14:sizeRelH relativeFrom="margin">
            <wp14:pctWidth>0</wp14:pctWidth>
          </wp14:sizeRelH>
          <wp14:sizeRelV relativeFrom="margin">
            <wp14:pctHeight>0</wp14:pctHeight>
          </wp14:sizeRelV>
        </wp:anchor>
      </w:drawing>
    </w:r>
  </w:p>
  <w:p w14:paraId="5A1A8FF6" w14:textId="2AB40E2B" w:rsidR="001666BD" w:rsidRDefault="001666BD" w:rsidP="00D268D1">
    <w:pPr>
      <w:pStyle w:val="Header"/>
      <w:tabs>
        <w:tab w:val="clear" w:pos="4680"/>
        <w:tab w:val="center" w:pos="1620"/>
      </w:tabs>
      <w:jc w:val="right"/>
      <w:rPr>
        <w:rFonts w:ascii="Century Gothic" w:hAnsi="Century Gothic"/>
        <w:color w:val="5F6D71" w:themeColor="background2" w:themeShade="BF"/>
        <w:spacing w:val="20"/>
        <w:sz w:val="20"/>
        <w:szCs w:val="20"/>
      </w:rPr>
    </w:pPr>
  </w:p>
  <w:p w14:paraId="7ADBF3D9" w14:textId="1E08FE90" w:rsidR="00E07996" w:rsidRPr="004A3899" w:rsidRDefault="00D268D1" w:rsidP="00D268D1">
    <w:pPr>
      <w:pStyle w:val="Header"/>
      <w:tabs>
        <w:tab w:val="clear" w:pos="4680"/>
        <w:tab w:val="center" w:pos="1620"/>
      </w:tabs>
      <w:jc w:val="right"/>
      <w:rPr>
        <w:rFonts w:ascii="Century Gothic" w:hAnsi="Century Gothic"/>
        <w:color w:val="5F6D71" w:themeColor="background2" w:themeShade="BF"/>
        <w:spacing w:val="20"/>
        <w:sz w:val="20"/>
        <w:szCs w:val="20"/>
      </w:rPr>
    </w:pPr>
    <w:r w:rsidRPr="004A3899">
      <w:rPr>
        <w:rFonts w:ascii="Century Gothic" w:hAnsi="Century Gothic"/>
        <w:color w:val="5F6D71" w:themeColor="background2" w:themeShade="BF"/>
        <w:spacing w:val="20"/>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3BE8"/>
    <w:multiLevelType w:val="multilevel"/>
    <w:tmpl w:val="C99872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FA5F13"/>
    <w:multiLevelType w:val="multilevel"/>
    <w:tmpl w:val="62A0F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746ADC"/>
    <w:multiLevelType w:val="multilevel"/>
    <w:tmpl w:val="83C45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F73AC7"/>
    <w:multiLevelType w:val="multilevel"/>
    <w:tmpl w:val="4CC0CC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204823"/>
    <w:multiLevelType w:val="multilevel"/>
    <w:tmpl w:val="6E82E5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C5E0B4A"/>
    <w:multiLevelType w:val="multilevel"/>
    <w:tmpl w:val="6E82E5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E6C3B72"/>
    <w:multiLevelType w:val="hybridMultilevel"/>
    <w:tmpl w:val="791E0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AB1FDE"/>
    <w:multiLevelType w:val="multilevel"/>
    <w:tmpl w:val="7D20B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5410C9"/>
    <w:multiLevelType w:val="multilevel"/>
    <w:tmpl w:val="4A204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D93F3A"/>
    <w:multiLevelType w:val="multilevel"/>
    <w:tmpl w:val="6E82E5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65E62E3"/>
    <w:multiLevelType w:val="hybridMultilevel"/>
    <w:tmpl w:val="DDDE3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2A2AC3"/>
    <w:multiLevelType w:val="multilevel"/>
    <w:tmpl w:val="70B42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DA239AD"/>
    <w:multiLevelType w:val="multilevel"/>
    <w:tmpl w:val="A24E0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F07358F"/>
    <w:multiLevelType w:val="multilevel"/>
    <w:tmpl w:val="6E82E5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2A87446"/>
    <w:multiLevelType w:val="multilevel"/>
    <w:tmpl w:val="6E82E5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6B536C6"/>
    <w:multiLevelType w:val="multilevel"/>
    <w:tmpl w:val="20246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8656282"/>
    <w:multiLevelType w:val="multilevel"/>
    <w:tmpl w:val="A9469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EAF2CD0"/>
    <w:multiLevelType w:val="multilevel"/>
    <w:tmpl w:val="C99872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3D91592"/>
    <w:multiLevelType w:val="multilevel"/>
    <w:tmpl w:val="6FD49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7A42BDC"/>
    <w:multiLevelType w:val="multilevel"/>
    <w:tmpl w:val="C99872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86347921">
    <w:abstractNumId w:val="16"/>
  </w:num>
  <w:num w:numId="2" w16cid:durableId="1056203891">
    <w:abstractNumId w:val="3"/>
  </w:num>
  <w:num w:numId="3" w16cid:durableId="919827972">
    <w:abstractNumId w:val="15"/>
  </w:num>
  <w:num w:numId="4" w16cid:durableId="199435492">
    <w:abstractNumId w:val="0"/>
  </w:num>
  <w:num w:numId="5" w16cid:durableId="566499607">
    <w:abstractNumId w:val="1"/>
  </w:num>
  <w:num w:numId="6" w16cid:durableId="514615990">
    <w:abstractNumId w:val="11"/>
  </w:num>
  <w:num w:numId="7" w16cid:durableId="1482116747">
    <w:abstractNumId w:val="5"/>
  </w:num>
  <w:num w:numId="8" w16cid:durableId="1385369296">
    <w:abstractNumId w:val="19"/>
  </w:num>
  <w:num w:numId="9" w16cid:durableId="1345791838">
    <w:abstractNumId w:val="7"/>
  </w:num>
  <w:num w:numId="10" w16cid:durableId="1910528997">
    <w:abstractNumId w:val="17"/>
  </w:num>
  <w:num w:numId="11" w16cid:durableId="1670792276">
    <w:abstractNumId w:val="9"/>
  </w:num>
  <w:num w:numId="12" w16cid:durableId="1166479444">
    <w:abstractNumId w:val="18"/>
  </w:num>
  <w:num w:numId="13" w16cid:durableId="895119426">
    <w:abstractNumId w:val="4"/>
  </w:num>
  <w:num w:numId="14" w16cid:durableId="1200585139">
    <w:abstractNumId w:val="12"/>
  </w:num>
  <w:num w:numId="15" w16cid:durableId="1919820963">
    <w:abstractNumId w:val="8"/>
  </w:num>
  <w:num w:numId="16" w16cid:durableId="1833644946">
    <w:abstractNumId w:val="14"/>
  </w:num>
  <w:num w:numId="17" w16cid:durableId="1085035206">
    <w:abstractNumId w:val="2"/>
  </w:num>
  <w:num w:numId="18" w16cid:durableId="1899198411">
    <w:abstractNumId w:val="13"/>
  </w:num>
  <w:num w:numId="19" w16cid:durableId="903103773">
    <w:abstractNumId w:val="10"/>
  </w:num>
  <w:num w:numId="20" w16cid:durableId="1445906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BFD"/>
    <w:rsid w:val="00022A46"/>
    <w:rsid w:val="000311DA"/>
    <w:rsid w:val="00031200"/>
    <w:rsid w:val="00053774"/>
    <w:rsid w:val="00070088"/>
    <w:rsid w:val="00075A3B"/>
    <w:rsid w:val="000807B1"/>
    <w:rsid w:val="00083AF4"/>
    <w:rsid w:val="000A5142"/>
    <w:rsid w:val="000C4ADD"/>
    <w:rsid w:val="000D1046"/>
    <w:rsid w:val="000D7164"/>
    <w:rsid w:val="001003DE"/>
    <w:rsid w:val="00100FC9"/>
    <w:rsid w:val="001038DB"/>
    <w:rsid w:val="00107082"/>
    <w:rsid w:val="0013283A"/>
    <w:rsid w:val="001666BD"/>
    <w:rsid w:val="001674AD"/>
    <w:rsid w:val="001F52E3"/>
    <w:rsid w:val="001F75B9"/>
    <w:rsid w:val="0023329A"/>
    <w:rsid w:val="002336DF"/>
    <w:rsid w:val="002B6B04"/>
    <w:rsid w:val="002F17A1"/>
    <w:rsid w:val="002F2C23"/>
    <w:rsid w:val="00303A9D"/>
    <w:rsid w:val="00307BB9"/>
    <w:rsid w:val="00327417"/>
    <w:rsid w:val="0033646F"/>
    <w:rsid w:val="003700E1"/>
    <w:rsid w:val="003A1533"/>
    <w:rsid w:val="003B6D88"/>
    <w:rsid w:val="003D77B1"/>
    <w:rsid w:val="00412789"/>
    <w:rsid w:val="0041496A"/>
    <w:rsid w:val="00416AED"/>
    <w:rsid w:val="004254CF"/>
    <w:rsid w:val="00456576"/>
    <w:rsid w:val="00463718"/>
    <w:rsid w:val="0046439B"/>
    <w:rsid w:val="00467E1E"/>
    <w:rsid w:val="00496441"/>
    <w:rsid w:val="004A1579"/>
    <w:rsid w:val="004A237F"/>
    <w:rsid w:val="004A3899"/>
    <w:rsid w:val="004E19C3"/>
    <w:rsid w:val="004F3E2F"/>
    <w:rsid w:val="004F74D0"/>
    <w:rsid w:val="00535D07"/>
    <w:rsid w:val="0054618B"/>
    <w:rsid w:val="00565220"/>
    <w:rsid w:val="00577666"/>
    <w:rsid w:val="00594500"/>
    <w:rsid w:val="005B664A"/>
    <w:rsid w:val="005E6153"/>
    <w:rsid w:val="00615586"/>
    <w:rsid w:val="00643E18"/>
    <w:rsid w:val="00644D74"/>
    <w:rsid w:val="00647F33"/>
    <w:rsid w:val="006631A8"/>
    <w:rsid w:val="00667B0E"/>
    <w:rsid w:val="006806A7"/>
    <w:rsid w:val="00696341"/>
    <w:rsid w:val="006978DC"/>
    <w:rsid w:val="006B2DA2"/>
    <w:rsid w:val="006B3E44"/>
    <w:rsid w:val="006B5CCE"/>
    <w:rsid w:val="006D4595"/>
    <w:rsid w:val="006F10DE"/>
    <w:rsid w:val="006F27D5"/>
    <w:rsid w:val="00715B61"/>
    <w:rsid w:val="00716A30"/>
    <w:rsid w:val="00736BBC"/>
    <w:rsid w:val="007559B4"/>
    <w:rsid w:val="00773C1E"/>
    <w:rsid w:val="00775E6E"/>
    <w:rsid w:val="007802A1"/>
    <w:rsid w:val="00794D30"/>
    <w:rsid w:val="007B2F35"/>
    <w:rsid w:val="00840C81"/>
    <w:rsid w:val="00843025"/>
    <w:rsid w:val="00882B4A"/>
    <w:rsid w:val="0089630B"/>
    <w:rsid w:val="008C6618"/>
    <w:rsid w:val="008D2338"/>
    <w:rsid w:val="008D7292"/>
    <w:rsid w:val="008F0BE6"/>
    <w:rsid w:val="008F10E1"/>
    <w:rsid w:val="008F4332"/>
    <w:rsid w:val="0090384A"/>
    <w:rsid w:val="009175F7"/>
    <w:rsid w:val="00923ED4"/>
    <w:rsid w:val="00942ADD"/>
    <w:rsid w:val="0098760B"/>
    <w:rsid w:val="009A0E1F"/>
    <w:rsid w:val="009C08BE"/>
    <w:rsid w:val="009C6045"/>
    <w:rsid w:val="009D2740"/>
    <w:rsid w:val="009F5EF7"/>
    <w:rsid w:val="00A23F14"/>
    <w:rsid w:val="00A40D6E"/>
    <w:rsid w:val="00AB51F3"/>
    <w:rsid w:val="00AC4792"/>
    <w:rsid w:val="00AD1F47"/>
    <w:rsid w:val="00AD5FE8"/>
    <w:rsid w:val="00AD65E4"/>
    <w:rsid w:val="00AD7DF8"/>
    <w:rsid w:val="00B267A1"/>
    <w:rsid w:val="00B34B73"/>
    <w:rsid w:val="00BB1D6A"/>
    <w:rsid w:val="00BB72F6"/>
    <w:rsid w:val="00C11068"/>
    <w:rsid w:val="00C15043"/>
    <w:rsid w:val="00C313E4"/>
    <w:rsid w:val="00C33AB6"/>
    <w:rsid w:val="00C523BC"/>
    <w:rsid w:val="00C613CA"/>
    <w:rsid w:val="00C91D28"/>
    <w:rsid w:val="00CA5F53"/>
    <w:rsid w:val="00CC340A"/>
    <w:rsid w:val="00CE1396"/>
    <w:rsid w:val="00CE5ADC"/>
    <w:rsid w:val="00CF42A5"/>
    <w:rsid w:val="00D01C92"/>
    <w:rsid w:val="00D267E2"/>
    <w:rsid w:val="00D268D1"/>
    <w:rsid w:val="00D31571"/>
    <w:rsid w:val="00D33B55"/>
    <w:rsid w:val="00D63A23"/>
    <w:rsid w:val="00D910E5"/>
    <w:rsid w:val="00DA5184"/>
    <w:rsid w:val="00DC216C"/>
    <w:rsid w:val="00E008DD"/>
    <w:rsid w:val="00E01EBB"/>
    <w:rsid w:val="00E07061"/>
    <w:rsid w:val="00E07996"/>
    <w:rsid w:val="00E12432"/>
    <w:rsid w:val="00E27927"/>
    <w:rsid w:val="00E43C47"/>
    <w:rsid w:val="00E4404A"/>
    <w:rsid w:val="00E61887"/>
    <w:rsid w:val="00E77AEE"/>
    <w:rsid w:val="00E84351"/>
    <w:rsid w:val="00E85735"/>
    <w:rsid w:val="00E94972"/>
    <w:rsid w:val="00E97A67"/>
    <w:rsid w:val="00EB1880"/>
    <w:rsid w:val="00EC23E1"/>
    <w:rsid w:val="00ED00AD"/>
    <w:rsid w:val="00ED037C"/>
    <w:rsid w:val="00F322BC"/>
    <w:rsid w:val="00F41BFD"/>
    <w:rsid w:val="00F42954"/>
    <w:rsid w:val="00F517D8"/>
    <w:rsid w:val="00F978B8"/>
    <w:rsid w:val="00FB0EB5"/>
    <w:rsid w:val="00FB416C"/>
    <w:rsid w:val="104EF668"/>
    <w:rsid w:val="4C8120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611292"/>
  <w15:chartTrackingRefBased/>
  <w15:docId w15:val="{FD6BF446-F102-47EC-93A5-464DEC49A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7B1"/>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41BFD"/>
    <w:pPr>
      <w:keepNext/>
      <w:keepLines/>
      <w:spacing w:before="360" w:after="80"/>
      <w:outlineLvl w:val="0"/>
    </w:pPr>
    <w:rPr>
      <w:rFonts w:asciiTheme="majorHAnsi" w:eastAsiaTheme="majorEastAsia" w:hAnsiTheme="majorHAnsi" w:cstheme="majorBidi"/>
      <w:color w:val="21647C" w:themeColor="accent1" w:themeShade="BF"/>
      <w:sz w:val="40"/>
      <w:szCs w:val="40"/>
    </w:rPr>
  </w:style>
  <w:style w:type="paragraph" w:styleId="Heading2">
    <w:name w:val="heading 2"/>
    <w:basedOn w:val="Normal"/>
    <w:next w:val="Normal"/>
    <w:link w:val="Heading2Char"/>
    <w:uiPriority w:val="9"/>
    <w:semiHidden/>
    <w:unhideWhenUsed/>
    <w:qFormat/>
    <w:rsid w:val="00F41BFD"/>
    <w:pPr>
      <w:keepNext/>
      <w:keepLines/>
      <w:spacing w:before="160" w:after="80"/>
      <w:outlineLvl w:val="1"/>
    </w:pPr>
    <w:rPr>
      <w:rFonts w:asciiTheme="majorHAnsi" w:eastAsiaTheme="majorEastAsia" w:hAnsiTheme="majorHAnsi" w:cstheme="majorBidi"/>
      <w:color w:val="21647C" w:themeColor="accent1" w:themeShade="BF"/>
      <w:sz w:val="32"/>
      <w:szCs w:val="32"/>
    </w:rPr>
  </w:style>
  <w:style w:type="paragraph" w:styleId="Heading3">
    <w:name w:val="heading 3"/>
    <w:basedOn w:val="Normal"/>
    <w:next w:val="Normal"/>
    <w:link w:val="Heading3Char"/>
    <w:uiPriority w:val="9"/>
    <w:unhideWhenUsed/>
    <w:qFormat/>
    <w:rsid w:val="00F41BFD"/>
    <w:pPr>
      <w:keepNext/>
      <w:keepLines/>
      <w:spacing w:before="160" w:after="80"/>
      <w:outlineLvl w:val="2"/>
    </w:pPr>
    <w:rPr>
      <w:rFonts w:eastAsiaTheme="majorEastAsia" w:cstheme="majorBidi"/>
      <w:color w:val="21647C" w:themeColor="accent1" w:themeShade="BF"/>
      <w:sz w:val="28"/>
      <w:szCs w:val="28"/>
    </w:rPr>
  </w:style>
  <w:style w:type="paragraph" w:styleId="Heading4">
    <w:name w:val="heading 4"/>
    <w:basedOn w:val="Normal"/>
    <w:next w:val="Normal"/>
    <w:link w:val="Heading4Char"/>
    <w:uiPriority w:val="9"/>
    <w:semiHidden/>
    <w:unhideWhenUsed/>
    <w:qFormat/>
    <w:rsid w:val="00F41BFD"/>
    <w:pPr>
      <w:keepNext/>
      <w:keepLines/>
      <w:spacing w:before="80" w:after="40"/>
      <w:outlineLvl w:val="3"/>
    </w:pPr>
    <w:rPr>
      <w:rFonts w:eastAsiaTheme="majorEastAsia" w:cstheme="majorBidi"/>
      <w:i/>
      <w:iCs/>
      <w:color w:val="21647C" w:themeColor="accent1" w:themeShade="BF"/>
    </w:rPr>
  </w:style>
  <w:style w:type="paragraph" w:styleId="Heading5">
    <w:name w:val="heading 5"/>
    <w:basedOn w:val="Normal"/>
    <w:next w:val="Normal"/>
    <w:link w:val="Heading5Char"/>
    <w:uiPriority w:val="9"/>
    <w:semiHidden/>
    <w:unhideWhenUsed/>
    <w:qFormat/>
    <w:rsid w:val="00F41BFD"/>
    <w:pPr>
      <w:keepNext/>
      <w:keepLines/>
      <w:spacing w:before="80" w:after="40"/>
      <w:outlineLvl w:val="4"/>
    </w:pPr>
    <w:rPr>
      <w:rFonts w:eastAsiaTheme="majorEastAsia" w:cstheme="majorBidi"/>
      <w:color w:val="21647C" w:themeColor="accent1" w:themeShade="BF"/>
    </w:rPr>
  </w:style>
  <w:style w:type="paragraph" w:styleId="Heading6">
    <w:name w:val="heading 6"/>
    <w:basedOn w:val="Normal"/>
    <w:next w:val="Normal"/>
    <w:link w:val="Heading6Char"/>
    <w:uiPriority w:val="9"/>
    <w:semiHidden/>
    <w:unhideWhenUsed/>
    <w:qFormat/>
    <w:rsid w:val="00F41BF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1BF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1BF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1BF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1BFD"/>
    <w:rPr>
      <w:rFonts w:asciiTheme="majorHAnsi" w:eastAsiaTheme="majorEastAsia" w:hAnsiTheme="majorHAnsi" w:cstheme="majorBidi"/>
      <w:color w:val="21647C" w:themeColor="accent1" w:themeShade="BF"/>
      <w:sz w:val="40"/>
      <w:szCs w:val="40"/>
    </w:rPr>
  </w:style>
  <w:style w:type="character" w:customStyle="1" w:styleId="Heading2Char">
    <w:name w:val="Heading 2 Char"/>
    <w:basedOn w:val="DefaultParagraphFont"/>
    <w:link w:val="Heading2"/>
    <w:uiPriority w:val="9"/>
    <w:semiHidden/>
    <w:rsid w:val="00F41BFD"/>
    <w:rPr>
      <w:rFonts w:asciiTheme="majorHAnsi" w:eastAsiaTheme="majorEastAsia" w:hAnsiTheme="majorHAnsi" w:cstheme="majorBidi"/>
      <w:color w:val="21647C" w:themeColor="accent1" w:themeShade="BF"/>
      <w:sz w:val="32"/>
      <w:szCs w:val="32"/>
    </w:rPr>
  </w:style>
  <w:style w:type="character" w:customStyle="1" w:styleId="Heading3Char">
    <w:name w:val="Heading 3 Char"/>
    <w:basedOn w:val="DefaultParagraphFont"/>
    <w:link w:val="Heading3"/>
    <w:uiPriority w:val="9"/>
    <w:rsid w:val="00F41BFD"/>
    <w:rPr>
      <w:rFonts w:eastAsiaTheme="majorEastAsia" w:cstheme="majorBidi"/>
      <w:color w:val="21647C" w:themeColor="accent1" w:themeShade="BF"/>
      <w:sz w:val="28"/>
      <w:szCs w:val="28"/>
    </w:rPr>
  </w:style>
  <w:style w:type="character" w:customStyle="1" w:styleId="Heading4Char">
    <w:name w:val="Heading 4 Char"/>
    <w:basedOn w:val="DefaultParagraphFont"/>
    <w:link w:val="Heading4"/>
    <w:uiPriority w:val="9"/>
    <w:semiHidden/>
    <w:rsid w:val="00F41BFD"/>
    <w:rPr>
      <w:rFonts w:eastAsiaTheme="majorEastAsia" w:cstheme="majorBidi"/>
      <w:i/>
      <w:iCs/>
      <w:color w:val="21647C" w:themeColor="accent1" w:themeShade="BF"/>
    </w:rPr>
  </w:style>
  <w:style w:type="character" w:customStyle="1" w:styleId="Heading5Char">
    <w:name w:val="Heading 5 Char"/>
    <w:basedOn w:val="DefaultParagraphFont"/>
    <w:link w:val="Heading5"/>
    <w:uiPriority w:val="9"/>
    <w:semiHidden/>
    <w:rsid w:val="00F41BFD"/>
    <w:rPr>
      <w:rFonts w:eastAsiaTheme="majorEastAsia" w:cstheme="majorBidi"/>
      <w:color w:val="21647C" w:themeColor="accent1" w:themeShade="BF"/>
    </w:rPr>
  </w:style>
  <w:style w:type="character" w:customStyle="1" w:styleId="Heading6Char">
    <w:name w:val="Heading 6 Char"/>
    <w:basedOn w:val="DefaultParagraphFont"/>
    <w:link w:val="Heading6"/>
    <w:uiPriority w:val="9"/>
    <w:semiHidden/>
    <w:rsid w:val="00F41B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1B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1B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1BFD"/>
    <w:rPr>
      <w:rFonts w:eastAsiaTheme="majorEastAsia" w:cstheme="majorBidi"/>
      <w:color w:val="272727" w:themeColor="text1" w:themeTint="D8"/>
    </w:rPr>
  </w:style>
  <w:style w:type="paragraph" w:styleId="Title">
    <w:name w:val="Title"/>
    <w:basedOn w:val="Normal"/>
    <w:next w:val="Normal"/>
    <w:link w:val="TitleChar"/>
    <w:uiPriority w:val="10"/>
    <w:qFormat/>
    <w:rsid w:val="00F41BF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1B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1B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1B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1BFD"/>
    <w:pPr>
      <w:spacing w:before="160"/>
      <w:jc w:val="center"/>
    </w:pPr>
    <w:rPr>
      <w:i/>
      <w:iCs/>
      <w:color w:val="404040" w:themeColor="text1" w:themeTint="BF"/>
    </w:rPr>
  </w:style>
  <w:style w:type="character" w:customStyle="1" w:styleId="QuoteChar">
    <w:name w:val="Quote Char"/>
    <w:basedOn w:val="DefaultParagraphFont"/>
    <w:link w:val="Quote"/>
    <w:uiPriority w:val="29"/>
    <w:rsid w:val="00F41BFD"/>
    <w:rPr>
      <w:i/>
      <w:iCs/>
      <w:color w:val="404040" w:themeColor="text1" w:themeTint="BF"/>
    </w:rPr>
  </w:style>
  <w:style w:type="paragraph" w:styleId="ListParagraph">
    <w:name w:val="List Paragraph"/>
    <w:basedOn w:val="Normal"/>
    <w:uiPriority w:val="34"/>
    <w:qFormat/>
    <w:rsid w:val="00F41BFD"/>
    <w:pPr>
      <w:ind w:left="720"/>
      <w:contextualSpacing/>
    </w:pPr>
  </w:style>
  <w:style w:type="character" w:styleId="IntenseEmphasis">
    <w:name w:val="Intense Emphasis"/>
    <w:basedOn w:val="DefaultParagraphFont"/>
    <w:uiPriority w:val="21"/>
    <w:qFormat/>
    <w:rsid w:val="00F41BFD"/>
    <w:rPr>
      <w:i/>
      <w:iCs/>
      <w:color w:val="21647C" w:themeColor="accent1" w:themeShade="BF"/>
    </w:rPr>
  </w:style>
  <w:style w:type="paragraph" w:styleId="IntenseQuote">
    <w:name w:val="Intense Quote"/>
    <w:basedOn w:val="Normal"/>
    <w:next w:val="Normal"/>
    <w:link w:val="IntenseQuoteChar"/>
    <w:uiPriority w:val="30"/>
    <w:qFormat/>
    <w:rsid w:val="00F41BFD"/>
    <w:pPr>
      <w:pBdr>
        <w:top w:val="single" w:sz="4" w:space="10" w:color="21647C" w:themeColor="accent1" w:themeShade="BF"/>
        <w:bottom w:val="single" w:sz="4" w:space="10" w:color="21647C" w:themeColor="accent1" w:themeShade="BF"/>
      </w:pBdr>
      <w:spacing w:before="360" w:after="360"/>
      <w:ind w:left="864" w:right="864"/>
      <w:jc w:val="center"/>
    </w:pPr>
    <w:rPr>
      <w:i/>
      <w:iCs/>
      <w:color w:val="21647C" w:themeColor="accent1" w:themeShade="BF"/>
    </w:rPr>
  </w:style>
  <w:style w:type="character" w:customStyle="1" w:styleId="IntenseQuoteChar">
    <w:name w:val="Intense Quote Char"/>
    <w:basedOn w:val="DefaultParagraphFont"/>
    <w:link w:val="IntenseQuote"/>
    <w:uiPriority w:val="30"/>
    <w:rsid w:val="00F41BFD"/>
    <w:rPr>
      <w:i/>
      <w:iCs/>
      <w:color w:val="21647C" w:themeColor="accent1" w:themeShade="BF"/>
    </w:rPr>
  </w:style>
  <w:style w:type="character" w:styleId="IntenseReference">
    <w:name w:val="Intense Reference"/>
    <w:basedOn w:val="DefaultParagraphFont"/>
    <w:uiPriority w:val="32"/>
    <w:qFormat/>
    <w:rsid w:val="00F41BFD"/>
    <w:rPr>
      <w:b/>
      <w:bCs/>
      <w:smallCaps/>
      <w:color w:val="21647C" w:themeColor="accent1" w:themeShade="BF"/>
      <w:spacing w:val="5"/>
    </w:rPr>
  </w:style>
  <w:style w:type="character" w:styleId="Hyperlink">
    <w:name w:val="Hyperlink"/>
    <w:basedOn w:val="DefaultParagraphFont"/>
    <w:uiPriority w:val="99"/>
    <w:unhideWhenUsed/>
    <w:rsid w:val="000311DA"/>
    <w:rPr>
      <w:color w:val="1D65BB" w:themeColor="hyperlink"/>
      <w:u w:val="single"/>
    </w:rPr>
  </w:style>
  <w:style w:type="character" w:styleId="UnresolvedMention">
    <w:name w:val="Unresolved Mention"/>
    <w:basedOn w:val="DefaultParagraphFont"/>
    <w:uiPriority w:val="99"/>
    <w:semiHidden/>
    <w:unhideWhenUsed/>
    <w:rsid w:val="000311DA"/>
    <w:rPr>
      <w:color w:val="605E5C"/>
      <w:shd w:val="clear" w:color="auto" w:fill="E1DFDD"/>
    </w:rPr>
  </w:style>
  <w:style w:type="character" w:styleId="CommentReference">
    <w:name w:val="annotation reference"/>
    <w:basedOn w:val="DefaultParagraphFont"/>
    <w:uiPriority w:val="99"/>
    <w:semiHidden/>
    <w:unhideWhenUsed/>
    <w:rsid w:val="00CA5F53"/>
    <w:rPr>
      <w:sz w:val="16"/>
      <w:szCs w:val="16"/>
    </w:rPr>
  </w:style>
  <w:style w:type="paragraph" w:styleId="CommentText">
    <w:name w:val="annotation text"/>
    <w:basedOn w:val="Normal"/>
    <w:link w:val="CommentTextChar"/>
    <w:uiPriority w:val="99"/>
    <w:unhideWhenUsed/>
    <w:rsid w:val="00CA5F53"/>
    <w:rPr>
      <w:sz w:val="20"/>
      <w:szCs w:val="20"/>
    </w:rPr>
  </w:style>
  <w:style w:type="character" w:customStyle="1" w:styleId="CommentTextChar">
    <w:name w:val="Comment Text Char"/>
    <w:basedOn w:val="DefaultParagraphFont"/>
    <w:link w:val="CommentText"/>
    <w:uiPriority w:val="99"/>
    <w:rsid w:val="00CA5F53"/>
    <w:rPr>
      <w:sz w:val="20"/>
      <w:szCs w:val="20"/>
    </w:rPr>
  </w:style>
  <w:style w:type="paragraph" w:styleId="CommentSubject">
    <w:name w:val="annotation subject"/>
    <w:basedOn w:val="CommentText"/>
    <w:next w:val="CommentText"/>
    <w:link w:val="CommentSubjectChar"/>
    <w:uiPriority w:val="99"/>
    <w:semiHidden/>
    <w:unhideWhenUsed/>
    <w:rsid w:val="00CA5F53"/>
    <w:rPr>
      <w:b/>
      <w:bCs/>
    </w:rPr>
  </w:style>
  <w:style w:type="character" w:customStyle="1" w:styleId="CommentSubjectChar">
    <w:name w:val="Comment Subject Char"/>
    <w:basedOn w:val="CommentTextChar"/>
    <w:link w:val="CommentSubject"/>
    <w:uiPriority w:val="99"/>
    <w:semiHidden/>
    <w:rsid w:val="00CA5F53"/>
    <w:rPr>
      <w:b/>
      <w:bCs/>
      <w:sz w:val="20"/>
      <w:szCs w:val="20"/>
    </w:rPr>
  </w:style>
  <w:style w:type="paragraph" w:styleId="Revision">
    <w:name w:val="Revision"/>
    <w:hidden/>
    <w:uiPriority w:val="99"/>
    <w:semiHidden/>
    <w:rsid w:val="00C613CA"/>
    <w:pPr>
      <w:spacing w:after="0" w:line="240" w:lineRule="auto"/>
    </w:pPr>
  </w:style>
  <w:style w:type="paragraph" w:styleId="NormalWeb">
    <w:name w:val="Normal (Web)"/>
    <w:basedOn w:val="Normal"/>
    <w:uiPriority w:val="99"/>
    <w:unhideWhenUsed/>
    <w:rsid w:val="008F0BE6"/>
    <w:pPr>
      <w:spacing w:before="100" w:beforeAutospacing="1" w:after="100" w:afterAutospacing="1"/>
    </w:pPr>
  </w:style>
  <w:style w:type="character" w:customStyle="1" w:styleId="statutes">
    <w:name w:val="statutes"/>
    <w:basedOn w:val="DefaultParagraphFont"/>
    <w:rsid w:val="009F5EF7"/>
  </w:style>
  <w:style w:type="paragraph" w:styleId="Header">
    <w:name w:val="header"/>
    <w:basedOn w:val="Normal"/>
    <w:link w:val="HeaderChar"/>
    <w:uiPriority w:val="99"/>
    <w:unhideWhenUsed/>
    <w:rsid w:val="008F4332"/>
    <w:pPr>
      <w:tabs>
        <w:tab w:val="center" w:pos="4680"/>
        <w:tab w:val="right" w:pos="9360"/>
      </w:tabs>
    </w:pPr>
  </w:style>
  <w:style w:type="character" w:customStyle="1" w:styleId="HeaderChar">
    <w:name w:val="Header Char"/>
    <w:basedOn w:val="DefaultParagraphFont"/>
    <w:link w:val="Header"/>
    <w:uiPriority w:val="99"/>
    <w:rsid w:val="008F4332"/>
  </w:style>
  <w:style w:type="paragraph" w:styleId="Footer">
    <w:name w:val="footer"/>
    <w:basedOn w:val="Normal"/>
    <w:link w:val="FooterChar"/>
    <w:uiPriority w:val="99"/>
    <w:unhideWhenUsed/>
    <w:rsid w:val="008F4332"/>
    <w:pPr>
      <w:tabs>
        <w:tab w:val="center" w:pos="4680"/>
        <w:tab w:val="right" w:pos="9360"/>
      </w:tabs>
    </w:pPr>
  </w:style>
  <w:style w:type="character" w:customStyle="1" w:styleId="FooterChar">
    <w:name w:val="Footer Char"/>
    <w:basedOn w:val="DefaultParagraphFont"/>
    <w:link w:val="Footer"/>
    <w:uiPriority w:val="99"/>
    <w:rsid w:val="008F4332"/>
  </w:style>
  <w:style w:type="character" w:styleId="PageNumber">
    <w:name w:val="page number"/>
    <w:basedOn w:val="DefaultParagraphFont"/>
    <w:uiPriority w:val="99"/>
    <w:semiHidden/>
    <w:unhideWhenUsed/>
    <w:rsid w:val="008F4332"/>
  </w:style>
  <w:style w:type="character" w:styleId="Strong">
    <w:name w:val="Strong"/>
    <w:basedOn w:val="DefaultParagraphFont"/>
    <w:uiPriority w:val="22"/>
    <w:qFormat/>
    <w:rsid w:val="00843025"/>
    <w:rPr>
      <w:b/>
      <w:bCs/>
    </w:rPr>
  </w:style>
  <w:style w:type="character" w:styleId="Emphasis">
    <w:name w:val="Emphasis"/>
    <w:basedOn w:val="DefaultParagraphFont"/>
    <w:uiPriority w:val="20"/>
    <w:qFormat/>
    <w:rsid w:val="000807B1"/>
    <w:rPr>
      <w:i/>
      <w:iCs/>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5E6153"/>
    <w:rPr>
      <w:color w:val="5F5F9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263123">
      <w:bodyDiv w:val="1"/>
      <w:marLeft w:val="0"/>
      <w:marRight w:val="0"/>
      <w:marTop w:val="0"/>
      <w:marBottom w:val="0"/>
      <w:divBdr>
        <w:top w:val="none" w:sz="0" w:space="0" w:color="auto"/>
        <w:left w:val="none" w:sz="0" w:space="0" w:color="auto"/>
        <w:bottom w:val="none" w:sz="0" w:space="0" w:color="auto"/>
        <w:right w:val="none" w:sz="0" w:space="0" w:color="auto"/>
      </w:divBdr>
    </w:div>
    <w:div w:id="72119509">
      <w:bodyDiv w:val="1"/>
      <w:marLeft w:val="0"/>
      <w:marRight w:val="0"/>
      <w:marTop w:val="0"/>
      <w:marBottom w:val="0"/>
      <w:divBdr>
        <w:top w:val="none" w:sz="0" w:space="0" w:color="auto"/>
        <w:left w:val="none" w:sz="0" w:space="0" w:color="auto"/>
        <w:bottom w:val="none" w:sz="0" w:space="0" w:color="auto"/>
        <w:right w:val="none" w:sz="0" w:space="0" w:color="auto"/>
      </w:divBdr>
    </w:div>
    <w:div w:id="73086676">
      <w:bodyDiv w:val="1"/>
      <w:marLeft w:val="0"/>
      <w:marRight w:val="0"/>
      <w:marTop w:val="0"/>
      <w:marBottom w:val="0"/>
      <w:divBdr>
        <w:top w:val="none" w:sz="0" w:space="0" w:color="auto"/>
        <w:left w:val="none" w:sz="0" w:space="0" w:color="auto"/>
        <w:bottom w:val="none" w:sz="0" w:space="0" w:color="auto"/>
        <w:right w:val="none" w:sz="0" w:space="0" w:color="auto"/>
      </w:divBdr>
    </w:div>
    <w:div w:id="346563608">
      <w:bodyDiv w:val="1"/>
      <w:marLeft w:val="0"/>
      <w:marRight w:val="0"/>
      <w:marTop w:val="0"/>
      <w:marBottom w:val="0"/>
      <w:divBdr>
        <w:top w:val="none" w:sz="0" w:space="0" w:color="auto"/>
        <w:left w:val="none" w:sz="0" w:space="0" w:color="auto"/>
        <w:bottom w:val="none" w:sz="0" w:space="0" w:color="auto"/>
        <w:right w:val="none" w:sz="0" w:space="0" w:color="auto"/>
      </w:divBdr>
      <w:divsChild>
        <w:div w:id="643853433">
          <w:marLeft w:val="0"/>
          <w:marRight w:val="0"/>
          <w:marTop w:val="0"/>
          <w:marBottom w:val="0"/>
          <w:divBdr>
            <w:top w:val="none" w:sz="0" w:space="0" w:color="auto"/>
            <w:left w:val="none" w:sz="0" w:space="0" w:color="auto"/>
            <w:bottom w:val="none" w:sz="0" w:space="0" w:color="auto"/>
            <w:right w:val="none" w:sz="0" w:space="0" w:color="auto"/>
          </w:divBdr>
          <w:divsChild>
            <w:div w:id="257754810">
              <w:marLeft w:val="0"/>
              <w:marRight w:val="0"/>
              <w:marTop w:val="0"/>
              <w:marBottom w:val="0"/>
              <w:divBdr>
                <w:top w:val="none" w:sz="0" w:space="0" w:color="auto"/>
                <w:left w:val="none" w:sz="0" w:space="0" w:color="auto"/>
                <w:bottom w:val="none" w:sz="0" w:space="0" w:color="auto"/>
                <w:right w:val="none" w:sz="0" w:space="0" w:color="auto"/>
              </w:divBdr>
              <w:divsChild>
                <w:div w:id="1447120505">
                  <w:marLeft w:val="0"/>
                  <w:marRight w:val="0"/>
                  <w:marTop w:val="0"/>
                  <w:marBottom w:val="0"/>
                  <w:divBdr>
                    <w:top w:val="none" w:sz="0" w:space="0" w:color="auto"/>
                    <w:left w:val="none" w:sz="0" w:space="0" w:color="auto"/>
                    <w:bottom w:val="none" w:sz="0" w:space="0" w:color="auto"/>
                    <w:right w:val="none" w:sz="0" w:space="0" w:color="auto"/>
                  </w:divBdr>
                  <w:divsChild>
                    <w:div w:id="177493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978282">
      <w:bodyDiv w:val="1"/>
      <w:marLeft w:val="0"/>
      <w:marRight w:val="0"/>
      <w:marTop w:val="0"/>
      <w:marBottom w:val="0"/>
      <w:divBdr>
        <w:top w:val="none" w:sz="0" w:space="0" w:color="auto"/>
        <w:left w:val="none" w:sz="0" w:space="0" w:color="auto"/>
        <w:bottom w:val="none" w:sz="0" w:space="0" w:color="auto"/>
        <w:right w:val="none" w:sz="0" w:space="0" w:color="auto"/>
      </w:divBdr>
    </w:div>
    <w:div w:id="470247779">
      <w:bodyDiv w:val="1"/>
      <w:marLeft w:val="0"/>
      <w:marRight w:val="0"/>
      <w:marTop w:val="0"/>
      <w:marBottom w:val="0"/>
      <w:divBdr>
        <w:top w:val="none" w:sz="0" w:space="0" w:color="auto"/>
        <w:left w:val="none" w:sz="0" w:space="0" w:color="auto"/>
        <w:bottom w:val="none" w:sz="0" w:space="0" w:color="auto"/>
        <w:right w:val="none" w:sz="0" w:space="0" w:color="auto"/>
      </w:divBdr>
      <w:divsChild>
        <w:div w:id="66343622">
          <w:marLeft w:val="0"/>
          <w:marRight w:val="0"/>
          <w:marTop w:val="0"/>
          <w:marBottom w:val="0"/>
          <w:divBdr>
            <w:top w:val="none" w:sz="0" w:space="0" w:color="auto"/>
            <w:left w:val="none" w:sz="0" w:space="0" w:color="auto"/>
            <w:bottom w:val="none" w:sz="0" w:space="0" w:color="auto"/>
            <w:right w:val="none" w:sz="0" w:space="0" w:color="auto"/>
          </w:divBdr>
          <w:divsChild>
            <w:div w:id="1843158950">
              <w:marLeft w:val="0"/>
              <w:marRight w:val="0"/>
              <w:marTop w:val="0"/>
              <w:marBottom w:val="0"/>
              <w:divBdr>
                <w:top w:val="none" w:sz="0" w:space="0" w:color="auto"/>
                <w:left w:val="none" w:sz="0" w:space="0" w:color="auto"/>
                <w:bottom w:val="none" w:sz="0" w:space="0" w:color="auto"/>
                <w:right w:val="none" w:sz="0" w:space="0" w:color="auto"/>
              </w:divBdr>
              <w:divsChild>
                <w:div w:id="981236180">
                  <w:marLeft w:val="0"/>
                  <w:marRight w:val="0"/>
                  <w:marTop w:val="0"/>
                  <w:marBottom w:val="0"/>
                  <w:divBdr>
                    <w:top w:val="none" w:sz="0" w:space="0" w:color="auto"/>
                    <w:left w:val="none" w:sz="0" w:space="0" w:color="auto"/>
                    <w:bottom w:val="none" w:sz="0" w:space="0" w:color="auto"/>
                    <w:right w:val="none" w:sz="0" w:space="0" w:color="auto"/>
                  </w:divBdr>
                  <w:divsChild>
                    <w:div w:id="185861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365952">
      <w:bodyDiv w:val="1"/>
      <w:marLeft w:val="0"/>
      <w:marRight w:val="0"/>
      <w:marTop w:val="0"/>
      <w:marBottom w:val="0"/>
      <w:divBdr>
        <w:top w:val="none" w:sz="0" w:space="0" w:color="auto"/>
        <w:left w:val="none" w:sz="0" w:space="0" w:color="auto"/>
        <w:bottom w:val="none" w:sz="0" w:space="0" w:color="auto"/>
        <w:right w:val="none" w:sz="0" w:space="0" w:color="auto"/>
      </w:divBdr>
    </w:div>
    <w:div w:id="848906305">
      <w:bodyDiv w:val="1"/>
      <w:marLeft w:val="0"/>
      <w:marRight w:val="0"/>
      <w:marTop w:val="0"/>
      <w:marBottom w:val="0"/>
      <w:divBdr>
        <w:top w:val="none" w:sz="0" w:space="0" w:color="auto"/>
        <w:left w:val="none" w:sz="0" w:space="0" w:color="auto"/>
        <w:bottom w:val="none" w:sz="0" w:space="0" w:color="auto"/>
        <w:right w:val="none" w:sz="0" w:space="0" w:color="auto"/>
      </w:divBdr>
    </w:div>
    <w:div w:id="916132506">
      <w:bodyDiv w:val="1"/>
      <w:marLeft w:val="0"/>
      <w:marRight w:val="0"/>
      <w:marTop w:val="0"/>
      <w:marBottom w:val="0"/>
      <w:divBdr>
        <w:top w:val="none" w:sz="0" w:space="0" w:color="auto"/>
        <w:left w:val="none" w:sz="0" w:space="0" w:color="auto"/>
        <w:bottom w:val="none" w:sz="0" w:space="0" w:color="auto"/>
        <w:right w:val="none" w:sz="0" w:space="0" w:color="auto"/>
      </w:divBdr>
      <w:divsChild>
        <w:div w:id="732120811">
          <w:marLeft w:val="0"/>
          <w:marRight w:val="0"/>
          <w:marTop w:val="0"/>
          <w:marBottom w:val="0"/>
          <w:divBdr>
            <w:top w:val="none" w:sz="0" w:space="0" w:color="auto"/>
            <w:left w:val="none" w:sz="0" w:space="0" w:color="auto"/>
            <w:bottom w:val="none" w:sz="0" w:space="0" w:color="auto"/>
            <w:right w:val="none" w:sz="0" w:space="0" w:color="auto"/>
          </w:divBdr>
          <w:divsChild>
            <w:div w:id="1281257304">
              <w:marLeft w:val="0"/>
              <w:marRight w:val="0"/>
              <w:marTop w:val="0"/>
              <w:marBottom w:val="0"/>
              <w:divBdr>
                <w:top w:val="none" w:sz="0" w:space="0" w:color="auto"/>
                <w:left w:val="none" w:sz="0" w:space="0" w:color="auto"/>
                <w:bottom w:val="none" w:sz="0" w:space="0" w:color="auto"/>
                <w:right w:val="none" w:sz="0" w:space="0" w:color="auto"/>
              </w:divBdr>
              <w:divsChild>
                <w:div w:id="462236176">
                  <w:marLeft w:val="0"/>
                  <w:marRight w:val="0"/>
                  <w:marTop w:val="0"/>
                  <w:marBottom w:val="0"/>
                  <w:divBdr>
                    <w:top w:val="none" w:sz="0" w:space="0" w:color="auto"/>
                    <w:left w:val="none" w:sz="0" w:space="0" w:color="auto"/>
                    <w:bottom w:val="none" w:sz="0" w:space="0" w:color="auto"/>
                    <w:right w:val="none" w:sz="0" w:space="0" w:color="auto"/>
                  </w:divBdr>
                  <w:divsChild>
                    <w:div w:id="185371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6674667">
      <w:bodyDiv w:val="1"/>
      <w:marLeft w:val="0"/>
      <w:marRight w:val="0"/>
      <w:marTop w:val="0"/>
      <w:marBottom w:val="0"/>
      <w:divBdr>
        <w:top w:val="none" w:sz="0" w:space="0" w:color="auto"/>
        <w:left w:val="none" w:sz="0" w:space="0" w:color="auto"/>
        <w:bottom w:val="none" w:sz="0" w:space="0" w:color="auto"/>
        <w:right w:val="none" w:sz="0" w:space="0" w:color="auto"/>
      </w:divBdr>
    </w:div>
    <w:div w:id="980425146">
      <w:bodyDiv w:val="1"/>
      <w:marLeft w:val="0"/>
      <w:marRight w:val="0"/>
      <w:marTop w:val="0"/>
      <w:marBottom w:val="0"/>
      <w:divBdr>
        <w:top w:val="none" w:sz="0" w:space="0" w:color="auto"/>
        <w:left w:val="none" w:sz="0" w:space="0" w:color="auto"/>
        <w:bottom w:val="none" w:sz="0" w:space="0" w:color="auto"/>
        <w:right w:val="none" w:sz="0" w:space="0" w:color="auto"/>
      </w:divBdr>
      <w:divsChild>
        <w:div w:id="848101654">
          <w:marLeft w:val="0"/>
          <w:marRight w:val="0"/>
          <w:marTop w:val="0"/>
          <w:marBottom w:val="0"/>
          <w:divBdr>
            <w:top w:val="none" w:sz="0" w:space="0" w:color="auto"/>
            <w:left w:val="none" w:sz="0" w:space="0" w:color="auto"/>
            <w:bottom w:val="none" w:sz="0" w:space="0" w:color="auto"/>
            <w:right w:val="none" w:sz="0" w:space="0" w:color="auto"/>
          </w:divBdr>
          <w:divsChild>
            <w:div w:id="1797529720">
              <w:marLeft w:val="0"/>
              <w:marRight w:val="0"/>
              <w:marTop w:val="0"/>
              <w:marBottom w:val="0"/>
              <w:divBdr>
                <w:top w:val="none" w:sz="0" w:space="0" w:color="auto"/>
                <w:left w:val="none" w:sz="0" w:space="0" w:color="auto"/>
                <w:bottom w:val="none" w:sz="0" w:space="0" w:color="auto"/>
                <w:right w:val="none" w:sz="0" w:space="0" w:color="auto"/>
              </w:divBdr>
              <w:divsChild>
                <w:div w:id="721028062">
                  <w:marLeft w:val="0"/>
                  <w:marRight w:val="0"/>
                  <w:marTop w:val="0"/>
                  <w:marBottom w:val="0"/>
                  <w:divBdr>
                    <w:top w:val="none" w:sz="0" w:space="0" w:color="auto"/>
                    <w:left w:val="none" w:sz="0" w:space="0" w:color="auto"/>
                    <w:bottom w:val="none" w:sz="0" w:space="0" w:color="auto"/>
                    <w:right w:val="none" w:sz="0" w:space="0" w:color="auto"/>
                  </w:divBdr>
                  <w:divsChild>
                    <w:div w:id="1523399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065378">
      <w:bodyDiv w:val="1"/>
      <w:marLeft w:val="0"/>
      <w:marRight w:val="0"/>
      <w:marTop w:val="0"/>
      <w:marBottom w:val="0"/>
      <w:divBdr>
        <w:top w:val="none" w:sz="0" w:space="0" w:color="auto"/>
        <w:left w:val="none" w:sz="0" w:space="0" w:color="auto"/>
        <w:bottom w:val="none" w:sz="0" w:space="0" w:color="auto"/>
        <w:right w:val="none" w:sz="0" w:space="0" w:color="auto"/>
      </w:divBdr>
      <w:divsChild>
        <w:div w:id="1095635767">
          <w:marLeft w:val="0"/>
          <w:marRight w:val="0"/>
          <w:marTop w:val="0"/>
          <w:marBottom w:val="0"/>
          <w:divBdr>
            <w:top w:val="none" w:sz="0" w:space="0" w:color="auto"/>
            <w:left w:val="none" w:sz="0" w:space="0" w:color="auto"/>
            <w:bottom w:val="none" w:sz="0" w:space="0" w:color="auto"/>
            <w:right w:val="none" w:sz="0" w:space="0" w:color="auto"/>
          </w:divBdr>
          <w:divsChild>
            <w:div w:id="1048601161">
              <w:marLeft w:val="0"/>
              <w:marRight w:val="0"/>
              <w:marTop w:val="0"/>
              <w:marBottom w:val="0"/>
              <w:divBdr>
                <w:top w:val="none" w:sz="0" w:space="0" w:color="auto"/>
                <w:left w:val="none" w:sz="0" w:space="0" w:color="auto"/>
                <w:bottom w:val="none" w:sz="0" w:space="0" w:color="auto"/>
                <w:right w:val="none" w:sz="0" w:space="0" w:color="auto"/>
              </w:divBdr>
              <w:divsChild>
                <w:div w:id="1620641731">
                  <w:marLeft w:val="0"/>
                  <w:marRight w:val="0"/>
                  <w:marTop w:val="0"/>
                  <w:marBottom w:val="0"/>
                  <w:divBdr>
                    <w:top w:val="none" w:sz="0" w:space="0" w:color="auto"/>
                    <w:left w:val="none" w:sz="0" w:space="0" w:color="auto"/>
                    <w:bottom w:val="none" w:sz="0" w:space="0" w:color="auto"/>
                    <w:right w:val="none" w:sz="0" w:space="0" w:color="auto"/>
                  </w:divBdr>
                  <w:divsChild>
                    <w:div w:id="184694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8652075">
      <w:bodyDiv w:val="1"/>
      <w:marLeft w:val="0"/>
      <w:marRight w:val="0"/>
      <w:marTop w:val="0"/>
      <w:marBottom w:val="0"/>
      <w:divBdr>
        <w:top w:val="none" w:sz="0" w:space="0" w:color="auto"/>
        <w:left w:val="none" w:sz="0" w:space="0" w:color="auto"/>
        <w:bottom w:val="none" w:sz="0" w:space="0" w:color="auto"/>
        <w:right w:val="none" w:sz="0" w:space="0" w:color="auto"/>
      </w:divBdr>
      <w:divsChild>
        <w:div w:id="1103115403">
          <w:marLeft w:val="0"/>
          <w:marRight w:val="0"/>
          <w:marTop w:val="0"/>
          <w:marBottom w:val="0"/>
          <w:divBdr>
            <w:top w:val="none" w:sz="0" w:space="0" w:color="auto"/>
            <w:left w:val="none" w:sz="0" w:space="0" w:color="auto"/>
            <w:bottom w:val="none" w:sz="0" w:space="0" w:color="auto"/>
            <w:right w:val="none" w:sz="0" w:space="0" w:color="auto"/>
          </w:divBdr>
          <w:divsChild>
            <w:div w:id="1009337013">
              <w:marLeft w:val="0"/>
              <w:marRight w:val="0"/>
              <w:marTop w:val="0"/>
              <w:marBottom w:val="0"/>
              <w:divBdr>
                <w:top w:val="none" w:sz="0" w:space="0" w:color="auto"/>
                <w:left w:val="none" w:sz="0" w:space="0" w:color="auto"/>
                <w:bottom w:val="none" w:sz="0" w:space="0" w:color="auto"/>
                <w:right w:val="none" w:sz="0" w:space="0" w:color="auto"/>
              </w:divBdr>
              <w:divsChild>
                <w:div w:id="1075664607">
                  <w:marLeft w:val="0"/>
                  <w:marRight w:val="0"/>
                  <w:marTop w:val="0"/>
                  <w:marBottom w:val="0"/>
                  <w:divBdr>
                    <w:top w:val="none" w:sz="0" w:space="0" w:color="auto"/>
                    <w:left w:val="none" w:sz="0" w:space="0" w:color="auto"/>
                    <w:bottom w:val="none" w:sz="0" w:space="0" w:color="auto"/>
                    <w:right w:val="none" w:sz="0" w:space="0" w:color="auto"/>
                  </w:divBdr>
                  <w:divsChild>
                    <w:div w:id="104013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4238193">
      <w:bodyDiv w:val="1"/>
      <w:marLeft w:val="0"/>
      <w:marRight w:val="0"/>
      <w:marTop w:val="0"/>
      <w:marBottom w:val="0"/>
      <w:divBdr>
        <w:top w:val="none" w:sz="0" w:space="0" w:color="auto"/>
        <w:left w:val="none" w:sz="0" w:space="0" w:color="auto"/>
        <w:bottom w:val="none" w:sz="0" w:space="0" w:color="auto"/>
        <w:right w:val="none" w:sz="0" w:space="0" w:color="auto"/>
      </w:divBdr>
    </w:div>
    <w:div w:id="1102147349">
      <w:bodyDiv w:val="1"/>
      <w:marLeft w:val="0"/>
      <w:marRight w:val="0"/>
      <w:marTop w:val="0"/>
      <w:marBottom w:val="0"/>
      <w:divBdr>
        <w:top w:val="none" w:sz="0" w:space="0" w:color="auto"/>
        <w:left w:val="none" w:sz="0" w:space="0" w:color="auto"/>
        <w:bottom w:val="none" w:sz="0" w:space="0" w:color="auto"/>
        <w:right w:val="none" w:sz="0" w:space="0" w:color="auto"/>
      </w:divBdr>
      <w:divsChild>
        <w:div w:id="1948729188">
          <w:marLeft w:val="0"/>
          <w:marRight w:val="0"/>
          <w:marTop w:val="390"/>
          <w:marBottom w:val="0"/>
          <w:divBdr>
            <w:top w:val="none" w:sz="0" w:space="0" w:color="auto"/>
            <w:left w:val="none" w:sz="0" w:space="0" w:color="auto"/>
            <w:bottom w:val="none" w:sz="0" w:space="0" w:color="auto"/>
            <w:right w:val="none" w:sz="0" w:space="0" w:color="auto"/>
          </w:divBdr>
        </w:div>
        <w:div w:id="1906599928">
          <w:marLeft w:val="0"/>
          <w:marRight w:val="0"/>
          <w:marTop w:val="0"/>
          <w:marBottom w:val="0"/>
          <w:divBdr>
            <w:top w:val="none" w:sz="0" w:space="0" w:color="auto"/>
            <w:left w:val="none" w:sz="0" w:space="0" w:color="auto"/>
            <w:bottom w:val="none" w:sz="0" w:space="0" w:color="auto"/>
            <w:right w:val="none" w:sz="0" w:space="0" w:color="auto"/>
          </w:divBdr>
          <w:divsChild>
            <w:div w:id="1800800656">
              <w:marLeft w:val="0"/>
              <w:marRight w:val="0"/>
              <w:marTop w:val="210"/>
              <w:marBottom w:val="210"/>
              <w:divBdr>
                <w:top w:val="none" w:sz="0" w:space="0" w:color="auto"/>
                <w:left w:val="none" w:sz="0" w:space="0" w:color="auto"/>
                <w:bottom w:val="none" w:sz="0" w:space="0" w:color="auto"/>
                <w:right w:val="none" w:sz="0" w:space="0" w:color="auto"/>
              </w:divBdr>
            </w:div>
          </w:divsChild>
        </w:div>
        <w:div w:id="1217399757">
          <w:marLeft w:val="0"/>
          <w:marRight w:val="0"/>
          <w:marTop w:val="390"/>
          <w:marBottom w:val="0"/>
          <w:divBdr>
            <w:top w:val="none" w:sz="0" w:space="0" w:color="auto"/>
            <w:left w:val="none" w:sz="0" w:space="0" w:color="auto"/>
            <w:bottom w:val="none" w:sz="0" w:space="0" w:color="auto"/>
            <w:right w:val="none" w:sz="0" w:space="0" w:color="auto"/>
          </w:divBdr>
        </w:div>
        <w:div w:id="2120220718">
          <w:marLeft w:val="0"/>
          <w:marRight w:val="0"/>
          <w:marTop w:val="0"/>
          <w:marBottom w:val="0"/>
          <w:divBdr>
            <w:top w:val="none" w:sz="0" w:space="0" w:color="auto"/>
            <w:left w:val="none" w:sz="0" w:space="0" w:color="auto"/>
            <w:bottom w:val="none" w:sz="0" w:space="0" w:color="auto"/>
            <w:right w:val="none" w:sz="0" w:space="0" w:color="auto"/>
          </w:divBdr>
          <w:divsChild>
            <w:div w:id="1099370377">
              <w:marLeft w:val="0"/>
              <w:marRight w:val="0"/>
              <w:marTop w:val="210"/>
              <w:marBottom w:val="210"/>
              <w:divBdr>
                <w:top w:val="none" w:sz="0" w:space="0" w:color="auto"/>
                <w:left w:val="none" w:sz="0" w:space="0" w:color="auto"/>
                <w:bottom w:val="none" w:sz="0" w:space="0" w:color="auto"/>
                <w:right w:val="none" w:sz="0" w:space="0" w:color="auto"/>
              </w:divBdr>
            </w:div>
          </w:divsChild>
        </w:div>
        <w:div w:id="1709641067">
          <w:marLeft w:val="0"/>
          <w:marRight w:val="0"/>
          <w:marTop w:val="390"/>
          <w:marBottom w:val="0"/>
          <w:divBdr>
            <w:top w:val="none" w:sz="0" w:space="0" w:color="auto"/>
            <w:left w:val="none" w:sz="0" w:space="0" w:color="auto"/>
            <w:bottom w:val="none" w:sz="0" w:space="0" w:color="auto"/>
            <w:right w:val="none" w:sz="0" w:space="0" w:color="auto"/>
          </w:divBdr>
        </w:div>
        <w:div w:id="239556993">
          <w:marLeft w:val="0"/>
          <w:marRight w:val="0"/>
          <w:marTop w:val="0"/>
          <w:marBottom w:val="0"/>
          <w:divBdr>
            <w:top w:val="none" w:sz="0" w:space="0" w:color="auto"/>
            <w:left w:val="none" w:sz="0" w:space="0" w:color="auto"/>
            <w:bottom w:val="none" w:sz="0" w:space="0" w:color="auto"/>
            <w:right w:val="none" w:sz="0" w:space="0" w:color="auto"/>
          </w:divBdr>
          <w:divsChild>
            <w:div w:id="1306008415">
              <w:marLeft w:val="0"/>
              <w:marRight w:val="0"/>
              <w:marTop w:val="210"/>
              <w:marBottom w:val="210"/>
              <w:divBdr>
                <w:top w:val="none" w:sz="0" w:space="0" w:color="auto"/>
                <w:left w:val="none" w:sz="0" w:space="0" w:color="auto"/>
                <w:bottom w:val="none" w:sz="0" w:space="0" w:color="auto"/>
                <w:right w:val="none" w:sz="0" w:space="0" w:color="auto"/>
              </w:divBdr>
            </w:div>
          </w:divsChild>
        </w:div>
      </w:divsChild>
    </w:div>
    <w:div w:id="1161314252">
      <w:bodyDiv w:val="1"/>
      <w:marLeft w:val="0"/>
      <w:marRight w:val="0"/>
      <w:marTop w:val="0"/>
      <w:marBottom w:val="0"/>
      <w:divBdr>
        <w:top w:val="none" w:sz="0" w:space="0" w:color="auto"/>
        <w:left w:val="none" w:sz="0" w:space="0" w:color="auto"/>
        <w:bottom w:val="none" w:sz="0" w:space="0" w:color="auto"/>
        <w:right w:val="none" w:sz="0" w:space="0" w:color="auto"/>
      </w:divBdr>
      <w:divsChild>
        <w:div w:id="1260288819">
          <w:marLeft w:val="0"/>
          <w:marRight w:val="0"/>
          <w:marTop w:val="390"/>
          <w:marBottom w:val="0"/>
          <w:divBdr>
            <w:top w:val="none" w:sz="0" w:space="0" w:color="auto"/>
            <w:left w:val="none" w:sz="0" w:space="0" w:color="auto"/>
            <w:bottom w:val="none" w:sz="0" w:space="0" w:color="auto"/>
            <w:right w:val="none" w:sz="0" w:space="0" w:color="auto"/>
          </w:divBdr>
        </w:div>
        <w:div w:id="623733460">
          <w:marLeft w:val="0"/>
          <w:marRight w:val="0"/>
          <w:marTop w:val="0"/>
          <w:marBottom w:val="0"/>
          <w:divBdr>
            <w:top w:val="none" w:sz="0" w:space="0" w:color="auto"/>
            <w:left w:val="none" w:sz="0" w:space="0" w:color="auto"/>
            <w:bottom w:val="none" w:sz="0" w:space="0" w:color="auto"/>
            <w:right w:val="none" w:sz="0" w:space="0" w:color="auto"/>
          </w:divBdr>
          <w:divsChild>
            <w:div w:id="195773646">
              <w:marLeft w:val="0"/>
              <w:marRight w:val="0"/>
              <w:marTop w:val="210"/>
              <w:marBottom w:val="210"/>
              <w:divBdr>
                <w:top w:val="none" w:sz="0" w:space="0" w:color="auto"/>
                <w:left w:val="none" w:sz="0" w:space="0" w:color="auto"/>
                <w:bottom w:val="none" w:sz="0" w:space="0" w:color="auto"/>
                <w:right w:val="none" w:sz="0" w:space="0" w:color="auto"/>
              </w:divBdr>
            </w:div>
          </w:divsChild>
        </w:div>
        <w:div w:id="2126776203">
          <w:marLeft w:val="0"/>
          <w:marRight w:val="0"/>
          <w:marTop w:val="390"/>
          <w:marBottom w:val="0"/>
          <w:divBdr>
            <w:top w:val="none" w:sz="0" w:space="0" w:color="auto"/>
            <w:left w:val="none" w:sz="0" w:space="0" w:color="auto"/>
            <w:bottom w:val="none" w:sz="0" w:space="0" w:color="auto"/>
            <w:right w:val="none" w:sz="0" w:space="0" w:color="auto"/>
          </w:divBdr>
        </w:div>
        <w:div w:id="741831486">
          <w:marLeft w:val="0"/>
          <w:marRight w:val="0"/>
          <w:marTop w:val="0"/>
          <w:marBottom w:val="0"/>
          <w:divBdr>
            <w:top w:val="none" w:sz="0" w:space="0" w:color="auto"/>
            <w:left w:val="none" w:sz="0" w:space="0" w:color="auto"/>
            <w:bottom w:val="none" w:sz="0" w:space="0" w:color="auto"/>
            <w:right w:val="none" w:sz="0" w:space="0" w:color="auto"/>
          </w:divBdr>
          <w:divsChild>
            <w:div w:id="1987011489">
              <w:marLeft w:val="0"/>
              <w:marRight w:val="0"/>
              <w:marTop w:val="210"/>
              <w:marBottom w:val="210"/>
              <w:divBdr>
                <w:top w:val="none" w:sz="0" w:space="0" w:color="auto"/>
                <w:left w:val="none" w:sz="0" w:space="0" w:color="auto"/>
                <w:bottom w:val="none" w:sz="0" w:space="0" w:color="auto"/>
                <w:right w:val="none" w:sz="0" w:space="0" w:color="auto"/>
              </w:divBdr>
            </w:div>
          </w:divsChild>
        </w:div>
        <w:div w:id="837960918">
          <w:marLeft w:val="0"/>
          <w:marRight w:val="0"/>
          <w:marTop w:val="390"/>
          <w:marBottom w:val="0"/>
          <w:divBdr>
            <w:top w:val="none" w:sz="0" w:space="0" w:color="auto"/>
            <w:left w:val="none" w:sz="0" w:space="0" w:color="auto"/>
            <w:bottom w:val="none" w:sz="0" w:space="0" w:color="auto"/>
            <w:right w:val="none" w:sz="0" w:space="0" w:color="auto"/>
          </w:divBdr>
        </w:div>
        <w:div w:id="1519386956">
          <w:marLeft w:val="0"/>
          <w:marRight w:val="0"/>
          <w:marTop w:val="0"/>
          <w:marBottom w:val="0"/>
          <w:divBdr>
            <w:top w:val="none" w:sz="0" w:space="0" w:color="auto"/>
            <w:left w:val="none" w:sz="0" w:space="0" w:color="auto"/>
            <w:bottom w:val="none" w:sz="0" w:space="0" w:color="auto"/>
            <w:right w:val="none" w:sz="0" w:space="0" w:color="auto"/>
          </w:divBdr>
          <w:divsChild>
            <w:div w:id="1946033156">
              <w:marLeft w:val="0"/>
              <w:marRight w:val="0"/>
              <w:marTop w:val="210"/>
              <w:marBottom w:val="210"/>
              <w:divBdr>
                <w:top w:val="none" w:sz="0" w:space="0" w:color="auto"/>
                <w:left w:val="none" w:sz="0" w:space="0" w:color="auto"/>
                <w:bottom w:val="none" w:sz="0" w:space="0" w:color="auto"/>
                <w:right w:val="none" w:sz="0" w:space="0" w:color="auto"/>
              </w:divBdr>
            </w:div>
          </w:divsChild>
        </w:div>
      </w:divsChild>
    </w:div>
    <w:div w:id="1177118866">
      <w:bodyDiv w:val="1"/>
      <w:marLeft w:val="0"/>
      <w:marRight w:val="0"/>
      <w:marTop w:val="0"/>
      <w:marBottom w:val="0"/>
      <w:divBdr>
        <w:top w:val="none" w:sz="0" w:space="0" w:color="auto"/>
        <w:left w:val="none" w:sz="0" w:space="0" w:color="auto"/>
        <w:bottom w:val="none" w:sz="0" w:space="0" w:color="auto"/>
        <w:right w:val="none" w:sz="0" w:space="0" w:color="auto"/>
      </w:divBdr>
    </w:div>
    <w:div w:id="1225681690">
      <w:bodyDiv w:val="1"/>
      <w:marLeft w:val="0"/>
      <w:marRight w:val="0"/>
      <w:marTop w:val="0"/>
      <w:marBottom w:val="0"/>
      <w:divBdr>
        <w:top w:val="none" w:sz="0" w:space="0" w:color="auto"/>
        <w:left w:val="none" w:sz="0" w:space="0" w:color="auto"/>
        <w:bottom w:val="none" w:sz="0" w:space="0" w:color="auto"/>
        <w:right w:val="none" w:sz="0" w:space="0" w:color="auto"/>
      </w:divBdr>
    </w:div>
    <w:div w:id="1231623486">
      <w:bodyDiv w:val="1"/>
      <w:marLeft w:val="0"/>
      <w:marRight w:val="0"/>
      <w:marTop w:val="0"/>
      <w:marBottom w:val="0"/>
      <w:divBdr>
        <w:top w:val="none" w:sz="0" w:space="0" w:color="auto"/>
        <w:left w:val="none" w:sz="0" w:space="0" w:color="auto"/>
        <w:bottom w:val="none" w:sz="0" w:space="0" w:color="auto"/>
        <w:right w:val="none" w:sz="0" w:space="0" w:color="auto"/>
      </w:divBdr>
    </w:div>
    <w:div w:id="1247114869">
      <w:bodyDiv w:val="1"/>
      <w:marLeft w:val="0"/>
      <w:marRight w:val="0"/>
      <w:marTop w:val="0"/>
      <w:marBottom w:val="0"/>
      <w:divBdr>
        <w:top w:val="none" w:sz="0" w:space="0" w:color="auto"/>
        <w:left w:val="none" w:sz="0" w:space="0" w:color="auto"/>
        <w:bottom w:val="none" w:sz="0" w:space="0" w:color="auto"/>
        <w:right w:val="none" w:sz="0" w:space="0" w:color="auto"/>
      </w:divBdr>
      <w:divsChild>
        <w:div w:id="1944266633">
          <w:marLeft w:val="0"/>
          <w:marRight w:val="0"/>
          <w:marTop w:val="0"/>
          <w:marBottom w:val="0"/>
          <w:divBdr>
            <w:top w:val="none" w:sz="0" w:space="0" w:color="auto"/>
            <w:left w:val="none" w:sz="0" w:space="0" w:color="auto"/>
            <w:bottom w:val="none" w:sz="0" w:space="0" w:color="auto"/>
            <w:right w:val="none" w:sz="0" w:space="0" w:color="auto"/>
          </w:divBdr>
          <w:divsChild>
            <w:div w:id="1510023680">
              <w:marLeft w:val="0"/>
              <w:marRight w:val="0"/>
              <w:marTop w:val="0"/>
              <w:marBottom w:val="0"/>
              <w:divBdr>
                <w:top w:val="none" w:sz="0" w:space="0" w:color="auto"/>
                <w:left w:val="none" w:sz="0" w:space="0" w:color="auto"/>
                <w:bottom w:val="none" w:sz="0" w:space="0" w:color="auto"/>
                <w:right w:val="none" w:sz="0" w:space="0" w:color="auto"/>
              </w:divBdr>
              <w:divsChild>
                <w:div w:id="313536481">
                  <w:marLeft w:val="0"/>
                  <w:marRight w:val="0"/>
                  <w:marTop w:val="0"/>
                  <w:marBottom w:val="0"/>
                  <w:divBdr>
                    <w:top w:val="none" w:sz="0" w:space="0" w:color="auto"/>
                    <w:left w:val="none" w:sz="0" w:space="0" w:color="auto"/>
                    <w:bottom w:val="none" w:sz="0" w:space="0" w:color="auto"/>
                    <w:right w:val="none" w:sz="0" w:space="0" w:color="auto"/>
                  </w:divBdr>
                  <w:divsChild>
                    <w:div w:id="36394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1930865">
      <w:bodyDiv w:val="1"/>
      <w:marLeft w:val="0"/>
      <w:marRight w:val="0"/>
      <w:marTop w:val="0"/>
      <w:marBottom w:val="0"/>
      <w:divBdr>
        <w:top w:val="none" w:sz="0" w:space="0" w:color="auto"/>
        <w:left w:val="none" w:sz="0" w:space="0" w:color="auto"/>
        <w:bottom w:val="none" w:sz="0" w:space="0" w:color="auto"/>
        <w:right w:val="none" w:sz="0" w:space="0" w:color="auto"/>
      </w:divBdr>
      <w:divsChild>
        <w:div w:id="1857424153">
          <w:marLeft w:val="0"/>
          <w:marRight w:val="0"/>
          <w:marTop w:val="0"/>
          <w:marBottom w:val="0"/>
          <w:divBdr>
            <w:top w:val="none" w:sz="0" w:space="0" w:color="auto"/>
            <w:left w:val="none" w:sz="0" w:space="0" w:color="auto"/>
            <w:bottom w:val="none" w:sz="0" w:space="0" w:color="auto"/>
            <w:right w:val="none" w:sz="0" w:space="0" w:color="auto"/>
          </w:divBdr>
          <w:divsChild>
            <w:div w:id="1556890188">
              <w:marLeft w:val="0"/>
              <w:marRight w:val="0"/>
              <w:marTop w:val="0"/>
              <w:marBottom w:val="0"/>
              <w:divBdr>
                <w:top w:val="none" w:sz="0" w:space="0" w:color="auto"/>
                <w:left w:val="none" w:sz="0" w:space="0" w:color="auto"/>
                <w:bottom w:val="none" w:sz="0" w:space="0" w:color="auto"/>
                <w:right w:val="none" w:sz="0" w:space="0" w:color="auto"/>
              </w:divBdr>
              <w:divsChild>
                <w:div w:id="770855671">
                  <w:marLeft w:val="0"/>
                  <w:marRight w:val="0"/>
                  <w:marTop w:val="0"/>
                  <w:marBottom w:val="0"/>
                  <w:divBdr>
                    <w:top w:val="none" w:sz="0" w:space="0" w:color="auto"/>
                    <w:left w:val="none" w:sz="0" w:space="0" w:color="auto"/>
                    <w:bottom w:val="none" w:sz="0" w:space="0" w:color="auto"/>
                    <w:right w:val="none" w:sz="0" w:space="0" w:color="auto"/>
                  </w:divBdr>
                  <w:divsChild>
                    <w:div w:id="33052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3045759">
      <w:bodyDiv w:val="1"/>
      <w:marLeft w:val="0"/>
      <w:marRight w:val="0"/>
      <w:marTop w:val="0"/>
      <w:marBottom w:val="0"/>
      <w:divBdr>
        <w:top w:val="none" w:sz="0" w:space="0" w:color="auto"/>
        <w:left w:val="none" w:sz="0" w:space="0" w:color="auto"/>
        <w:bottom w:val="none" w:sz="0" w:space="0" w:color="auto"/>
        <w:right w:val="none" w:sz="0" w:space="0" w:color="auto"/>
      </w:divBdr>
      <w:divsChild>
        <w:div w:id="873348506">
          <w:marLeft w:val="0"/>
          <w:marRight w:val="0"/>
          <w:marTop w:val="0"/>
          <w:marBottom w:val="0"/>
          <w:divBdr>
            <w:top w:val="none" w:sz="0" w:space="0" w:color="auto"/>
            <w:left w:val="none" w:sz="0" w:space="0" w:color="auto"/>
            <w:bottom w:val="none" w:sz="0" w:space="0" w:color="auto"/>
            <w:right w:val="none" w:sz="0" w:space="0" w:color="auto"/>
          </w:divBdr>
          <w:divsChild>
            <w:div w:id="1522204727">
              <w:marLeft w:val="0"/>
              <w:marRight w:val="0"/>
              <w:marTop w:val="0"/>
              <w:marBottom w:val="0"/>
              <w:divBdr>
                <w:top w:val="none" w:sz="0" w:space="0" w:color="auto"/>
                <w:left w:val="none" w:sz="0" w:space="0" w:color="auto"/>
                <w:bottom w:val="none" w:sz="0" w:space="0" w:color="auto"/>
                <w:right w:val="none" w:sz="0" w:space="0" w:color="auto"/>
              </w:divBdr>
              <w:divsChild>
                <w:div w:id="468942732">
                  <w:marLeft w:val="0"/>
                  <w:marRight w:val="0"/>
                  <w:marTop w:val="0"/>
                  <w:marBottom w:val="0"/>
                  <w:divBdr>
                    <w:top w:val="none" w:sz="0" w:space="0" w:color="auto"/>
                    <w:left w:val="none" w:sz="0" w:space="0" w:color="auto"/>
                    <w:bottom w:val="none" w:sz="0" w:space="0" w:color="auto"/>
                    <w:right w:val="none" w:sz="0" w:space="0" w:color="auto"/>
                  </w:divBdr>
                  <w:divsChild>
                    <w:div w:id="1533881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382740">
      <w:bodyDiv w:val="1"/>
      <w:marLeft w:val="0"/>
      <w:marRight w:val="0"/>
      <w:marTop w:val="0"/>
      <w:marBottom w:val="0"/>
      <w:divBdr>
        <w:top w:val="none" w:sz="0" w:space="0" w:color="auto"/>
        <w:left w:val="none" w:sz="0" w:space="0" w:color="auto"/>
        <w:bottom w:val="none" w:sz="0" w:space="0" w:color="auto"/>
        <w:right w:val="none" w:sz="0" w:space="0" w:color="auto"/>
      </w:divBdr>
    </w:div>
    <w:div w:id="1447692932">
      <w:bodyDiv w:val="1"/>
      <w:marLeft w:val="0"/>
      <w:marRight w:val="0"/>
      <w:marTop w:val="0"/>
      <w:marBottom w:val="0"/>
      <w:divBdr>
        <w:top w:val="none" w:sz="0" w:space="0" w:color="auto"/>
        <w:left w:val="none" w:sz="0" w:space="0" w:color="auto"/>
        <w:bottom w:val="none" w:sz="0" w:space="0" w:color="auto"/>
        <w:right w:val="none" w:sz="0" w:space="0" w:color="auto"/>
      </w:divBdr>
    </w:div>
    <w:div w:id="1477379999">
      <w:bodyDiv w:val="1"/>
      <w:marLeft w:val="0"/>
      <w:marRight w:val="0"/>
      <w:marTop w:val="0"/>
      <w:marBottom w:val="0"/>
      <w:divBdr>
        <w:top w:val="none" w:sz="0" w:space="0" w:color="auto"/>
        <w:left w:val="none" w:sz="0" w:space="0" w:color="auto"/>
        <w:bottom w:val="none" w:sz="0" w:space="0" w:color="auto"/>
        <w:right w:val="none" w:sz="0" w:space="0" w:color="auto"/>
      </w:divBdr>
    </w:div>
    <w:div w:id="1608999427">
      <w:bodyDiv w:val="1"/>
      <w:marLeft w:val="0"/>
      <w:marRight w:val="0"/>
      <w:marTop w:val="0"/>
      <w:marBottom w:val="0"/>
      <w:divBdr>
        <w:top w:val="none" w:sz="0" w:space="0" w:color="auto"/>
        <w:left w:val="none" w:sz="0" w:space="0" w:color="auto"/>
        <w:bottom w:val="none" w:sz="0" w:space="0" w:color="auto"/>
        <w:right w:val="none" w:sz="0" w:space="0" w:color="auto"/>
      </w:divBdr>
      <w:divsChild>
        <w:div w:id="563756756">
          <w:marLeft w:val="0"/>
          <w:marRight w:val="0"/>
          <w:marTop w:val="0"/>
          <w:marBottom w:val="0"/>
          <w:divBdr>
            <w:top w:val="none" w:sz="0" w:space="0" w:color="auto"/>
            <w:left w:val="none" w:sz="0" w:space="0" w:color="auto"/>
            <w:bottom w:val="none" w:sz="0" w:space="0" w:color="auto"/>
            <w:right w:val="none" w:sz="0" w:space="0" w:color="auto"/>
          </w:divBdr>
          <w:divsChild>
            <w:div w:id="2043748555">
              <w:marLeft w:val="0"/>
              <w:marRight w:val="0"/>
              <w:marTop w:val="0"/>
              <w:marBottom w:val="0"/>
              <w:divBdr>
                <w:top w:val="none" w:sz="0" w:space="0" w:color="auto"/>
                <w:left w:val="none" w:sz="0" w:space="0" w:color="auto"/>
                <w:bottom w:val="none" w:sz="0" w:space="0" w:color="auto"/>
                <w:right w:val="none" w:sz="0" w:space="0" w:color="auto"/>
              </w:divBdr>
              <w:divsChild>
                <w:div w:id="608122753">
                  <w:marLeft w:val="0"/>
                  <w:marRight w:val="0"/>
                  <w:marTop w:val="0"/>
                  <w:marBottom w:val="0"/>
                  <w:divBdr>
                    <w:top w:val="none" w:sz="0" w:space="0" w:color="auto"/>
                    <w:left w:val="none" w:sz="0" w:space="0" w:color="auto"/>
                    <w:bottom w:val="none" w:sz="0" w:space="0" w:color="auto"/>
                    <w:right w:val="none" w:sz="0" w:space="0" w:color="auto"/>
                  </w:divBdr>
                  <w:divsChild>
                    <w:div w:id="1911112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1739112">
      <w:bodyDiv w:val="1"/>
      <w:marLeft w:val="0"/>
      <w:marRight w:val="0"/>
      <w:marTop w:val="0"/>
      <w:marBottom w:val="0"/>
      <w:divBdr>
        <w:top w:val="none" w:sz="0" w:space="0" w:color="auto"/>
        <w:left w:val="none" w:sz="0" w:space="0" w:color="auto"/>
        <w:bottom w:val="none" w:sz="0" w:space="0" w:color="auto"/>
        <w:right w:val="none" w:sz="0" w:space="0" w:color="auto"/>
      </w:divBdr>
      <w:divsChild>
        <w:div w:id="1872110109">
          <w:marLeft w:val="0"/>
          <w:marRight w:val="0"/>
          <w:marTop w:val="0"/>
          <w:marBottom w:val="0"/>
          <w:divBdr>
            <w:top w:val="none" w:sz="0" w:space="0" w:color="auto"/>
            <w:left w:val="none" w:sz="0" w:space="0" w:color="auto"/>
            <w:bottom w:val="none" w:sz="0" w:space="0" w:color="auto"/>
            <w:right w:val="none" w:sz="0" w:space="0" w:color="auto"/>
          </w:divBdr>
          <w:divsChild>
            <w:div w:id="532228066">
              <w:marLeft w:val="0"/>
              <w:marRight w:val="0"/>
              <w:marTop w:val="0"/>
              <w:marBottom w:val="0"/>
              <w:divBdr>
                <w:top w:val="none" w:sz="0" w:space="0" w:color="auto"/>
                <w:left w:val="none" w:sz="0" w:space="0" w:color="auto"/>
                <w:bottom w:val="none" w:sz="0" w:space="0" w:color="auto"/>
                <w:right w:val="none" w:sz="0" w:space="0" w:color="auto"/>
              </w:divBdr>
              <w:divsChild>
                <w:div w:id="1997568507">
                  <w:marLeft w:val="0"/>
                  <w:marRight w:val="0"/>
                  <w:marTop w:val="0"/>
                  <w:marBottom w:val="0"/>
                  <w:divBdr>
                    <w:top w:val="none" w:sz="0" w:space="0" w:color="auto"/>
                    <w:left w:val="none" w:sz="0" w:space="0" w:color="auto"/>
                    <w:bottom w:val="none" w:sz="0" w:space="0" w:color="auto"/>
                    <w:right w:val="none" w:sz="0" w:space="0" w:color="auto"/>
                  </w:divBdr>
                  <w:divsChild>
                    <w:div w:id="1452817005">
                      <w:marLeft w:val="0"/>
                      <w:marRight w:val="0"/>
                      <w:marTop w:val="0"/>
                      <w:marBottom w:val="0"/>
                      <w:divBdr>
                        <w:top w:val="none" w:sz="0" w:space="0" w:color="auto"/>
                        <w:left w:val="none" w:sz="0" w:space="0" w:color="auto"/>
                        <w:bottom w:val="none" w:sz="0" w:space="0" w:color="auto"/>
                        <w:right w:val="none" w:sz="0" w:space="0" w:color="auto"/>
                      </w:divBdr>
                    </w:div>
                  </w:divsChild>
                </w:div>
                <w:div w:id="707144851">
                  <w:marLeft w:val="0"/>
                  <w:marRight w:val="0"/>
                  <w:marTop w:val="0"/>
                  <w:marBottom w:val="0"/>
                  <w:divBdr>
                    <w:top w:val="none" w:sz="0" w:space="0" w:color="auto"/>
                    <w:left w:val="none" w:sz="0" w:space="0" w:color="auto"/>
                    <w:bottom w:val="none" w:sz="0" w:space="0" w:color="auto"/>
                    <w:right w:val="none" w:sz="0" w:space="0" w:color="auto"/>
                  </w:divBdr>
                  <w:divsChild>
                    <w:div w:id="1077560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392799">
              <w:marLeft w:val="0"/>
              <w:marRight w:val="0"/>
              <w:marTop w:val="0"/>
              <w:marBottom w:val="0"/>
              <w:divBdr>
                <w:top w:val="none" w:sz="0" w:space="0" w:color="auto"/>
                <w:left w:val="none" w:sz="0" w:space="0" w:color="auto"/>
                <w:bottom w:val="none" w:sz="0" w:space="0" w:color="auto"/>
                <w:right w:val="none" w:sz="0" w:space="0" w:color="auto"/>
              </w:divBdr>
              <w:divsChild>
                <w:div w:id="2116440388">
                  <w:marLeft w:val="0"/>
                  <w:marRight w:val="0"/>
                  <w:marTop w:val="0"/>
                  <w:marBottom w:val="0"/>
                  <w:divBdr>
                    <w:top w:val="none" w:sz="0" w:space="0" w:color="auto"/>
                    <w:left w:val="none" w:sz="0" w:space="0" w:color="auto"/>
                    <w:bottom w:val="none" w:sz="0" w:space="0" w:color="auto"/>
                    <w:right w:val="none" w:sz="0" w:space="0" w:color="auto"/>
                  </w:divBdr>
                  <w:divsChild>
                    <w:div w:id="472261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194813">
          <w:marLeft w:val="0"/>
          <w:marRight w:val="0"/>
          <w:marTop w:val="0"/>
          <w:marBottom w:val="0"/>
          <w:divBdr>
            <w:top w:val="none" w:sz="0" w:space="0" w:color="auto"/>
            <w:left w:val="none" w:sz="0" w:space="0" w:color="auto"/>
            <w:bottom w:val="none" w:sz="0" w:space="0" w:color="auto"/>
            <w:right w:val="none" w:sz="0" w:space="0" w:color="auto"/>
          </w:divBdr>
          <w:divsChild>
            <w:div w:id="1554581949">
              <w:marLeft w:val="0"/>
              <w:marRight w:val="0"/>
              <w:marTop w:val="0"/>
              <w:marBottom w:val="0"/>
              <w:divBdr>
                <w:top w:val="none" w:sz="0" w:space="0" w:color="auto"/>
                <w:left w:val="none" w:sz="0" w:space="0" w:color="auto"/>
                <w:bottom w:val="none" w:sz="0" w:space="0" w:color="auto"/>
                <w:right w:val="none" w:sz="0" w:space="0" w:color="auto"/>
              </w:divBdr>
              <w:divsChild>
                <w:div w:id="591863592">
                  <w:marLeft w:val="0"/>
                  <w:marRight w:val="0"/>
                  <w:marTop w:val="0"/>
                  <w:marBottom w:val="0"/>
                  <w:divBdr>
                    <w:top w:val="none" w:sz="0" w:space="0" w:color="auto"/>
                    <w:left w:val="none" w:sz="0" w:space="0" w:color="auto"/>
                    <w:bottom w:val="none" w:sz="0" w:space="0" w:color="auto"/>
                    <w:right w:val="none" w:sz="0" w:space="0" w:color="auto"/>
                  </w:divBdr>
                  <w:divsChild>
                    <w:div w:id="1242569921">
                      <w:marLeft w:val="0"/>
                      <w:marRight w:val="0"/>
                      <w:marTop w:val="0"/>
                      <w:marBottom w:val="0"/>
                      <w:divBdr>
                        <w:top w:val="none" w:sz="0" w:space="0" w:color="auto"/>
                        <w:left w:val="none" w:sz="0" w:space="0" w:color="auto"/>
                        <w:bottom w:val="none" w:sz="0" w:space="0" w:color="auto"/>
                        <w:right w:val="none" w:sz="0" w:space="0" w:color="auto"/>
                      </w:divBdr>
                      <w:divsChild>
                        <w:div w:id="653723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3972322">
      <w:bodyDiv w:val="1"/>
      <w:marLeft w:val="0"/>
      <w:marRight w:val="0"/>
      <w:marTop w:val="0"/>
      <w:marBottom w:val="0"/>
      <w:divBdr>
        <w:top w:val="none" w:sz="0" w:space="0" w:color="auto"/>
        <w:left w:val="none" w:sz="0" w:space="0" w:color="auto"/>
        <w:bottom w:val="none" w:sz="0" w:space="0" w:color="auto"/>
        <w:right w:val="none" w:sz="0" w:space="0" w:color="auto"/>
      </w:divBdr>
    </w:div>
    <w:div w:id="1674338231">
      <w:bodyDiv w:val="1"/>
      <w:marLeft w:val="0"/>
      <w:marRight w:val="0"/>
      <w:marTop w:val="0"/>
      <w:marBottom w:val="0"/>
      <w:divBdr>
        <w:top w:val="none" w:sz="0" w:space="0" w:color="auto"/>
        <w:left w:val="none" w:sz="0" w:space="0" w:color="auto"/>
        <w:bottom w:val="none" w:sz="0" w:space="0" w:color="auto"/>
        <w:right w:val="none" w:sz="0" w:space="0" w:color="auto"/>
      </w:divBdr>
      <w:divsChild>
        <w:div w:id="1498809370">
          <w:marLeft w:val="0"/>
          <w:marRight w:val="0"/>
          <w:marTop w:val="0"/>
          <w:marBottom w:val="0"/>
          <w:divBdr>
            <w:top w:val="none" w:sz="0" w:space="0" w:color="auto"/>
            <w:left w:val="none" w:sz="0" w:space="0" w:color="auto"/>
            <w:bottom w:val="none" w:sz="0" w:space="0" w:color="auto"/>
            <w:right w:val="none" w:sz="0" w:space="0" w:color="auto"/>
          </w:divBdr>
          <w:divsChild>
            <w:div w:id="788430489">
              <w:marLeft w:val="0"/>
              <w:marRight w:val="0"/>
              <w:marTop w:val="0"/>
              <w:marBottom w:val="0"/>
              <w:divBdr>
                <w:top w:val="none" w:sz="0" w:space="0" w:color="auto"/>
                <w:left w:val="none" w:sz="0" w:space="0" w:color="auto"/>
                <w:bottom w:val="none" w:sz="0" w:space="0" w:color="auto"/>
                <w:right w:val="none" w:sz="0" w:space="0" w:color="auto"/>
              </w:divBdr>
              <w:divsChild>
                <w:div w:id="1825930910">
                  <w:marLeft w:val="0"/>
                  <w:marRight w:val="0"/>
                  <w:marTop w:val="0"/>
                  <w:marBottom w:val="0"/>
                  <w:divBdr>
                    <w:top w:val="none" w:sz="0" w:space="0" w:color="auto"/>
                    <w:left w:val="none" w:sz="0" w:space="0" w:color="auto"/>
                    <w:bottom w:val="none" w:sz="0" w:space="0" w:color="auto"/>
                    <w:right w:val="none" w:sz="0" w:space="0" w:color="auto"/>
                  </w:divBdr>
                  <w:divsChild>
                    <w:div w:id="131232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5732876">
      <w:bodyDiv w:val="1"/>
      <w:marLeft w:val="0"/>
      <w:marRight w:val="0"/>
      <w:marTop w:val="0"/>
      <w:marBottom w:val="0"/>
      <w:divBdr>
        <w:top w:val="none" w:sz="0" w:space="0" w:color="auto"/>
        <w:left w:val="none" w:sz="0" w:space="0" w:color="auto"/>
        <w:bottom w:val="none" w:sz="0" w:space="0" w:color="auto"/>
        <w:right w:val="none" w:sz="0" w:space="0" w:color="auto"/>
      </w:divBdr>
    </w:div>
    <w:div w:id="1793400649">
      <w:bodyDiv w:val="1"/>
      <w:marLeft w:val="0"/>
      <w:marRight w:val="0"/>
      <w:marTop w:val="0"/>
      <w:marBottom w:val="0"/>
      <w:divBdr>
        <w:top w:val="none" w:sz="0" w:space="0" w:color="auto"/>
        <w:left w:val="none" w:sz="0" w:space="0" w:color="auto"/>
        <w:bottom w:val="none" w:sz="0" w:space="0" w:color="auto"/>
        <w:right w:val="none" w:sz="0" w:space="0" w:color="auto"/>
      </w:divBdr>
    </w:div>
    <w:div w:id="1946963112">
      <w:bodyDiv w:val="1"/>
      <w:marLeft w:val="0"/>
      <w:marRight w:val="0"/>
      <w:marTop w:val="0"/>
      <w:marBottom w:val="0"/>
      <w:divBdr>
        <w:top w:val="none" w:sz="0" w:space="0" w:color="auto"/>
        <w:left w:val="none" w:sz="0" w:space="0" w:color="auto"/>
        <w:bottom w:val="none" w:sz="0" w:space="0" w:color="auto"/>
        <w:right w:val="none" w:sz="0" w:space="0" w:color="auto"/>
      </w:divBdr>
    </w:div>
    <w:div w:id="1974631746">
      <w:bodyDiv w:val="1"/>
      <w:marLeft w:val="0"/>
      <w:marRight w:val="0"/>
      <w:marTop w:val="0"/>
      <w:marBottom w:val="0"/>
      <w:divBdr>
        <w:top w:val="none" w:sz="0" w:space="0" w:color="auto"/>
        <w:left w:val="none" w:sz="0" w:space="0" w:color="auto"/>
        <w:bottom w:val="none" w:sz="0" w:space="0" w:color="auto"/>
        <w:right w:val="none" w:sz="0" w:space="0" w:color="auto"/>
      </w:divBdr>
    </w:div>
    <w:div w:id="2024435287">
      <w:bodyDiv w:val="1"/>
      <w:marLeft w:val="0"/>
      <w:marRight w:val="0"/>
      <w:marTop w:val="0"/>
      <w:marBottom w:val="0"/>
      <w:divBdr>
        <w:top w:val="none" w:sz="0" w:space="0" w:color="auto"/>
        <w:left w:val="none" w:sz="0" w:space="0" w:color="auto"/>
        <w:bottom w:val="none" w:sz="0" w:space="0" w:color="auto"/>
        <w:right w:val="none" w:sz="0" w:space="0" w:color="auto"/>
      </w:divBdr>
    </w:div>
    <w:div w:id="2087261011">
      <w:bodyDiv w:val="1"/>
      <w:marLeft w:val="0"/>
      <w:marRight w:val="0"/>
      <w:marTop w:val="0"/>
      <w:marBottom w:val="0"/>
      <w:divBdr>
        <w:top w:val="none" w:sz="0" w:space="0" w:color="auto"/>
        <w:left w:val="none" w:sz="0" w:space="0" w:color="auto"/>
        <w:bottom w:val="none" w:sz="0" w:space="0" w:color="auto"/>
        <w:right w:val="none" w:sz="0" w:space="0" w:color="auto"/>
      </w:divBdr>
      <w:divsChild>
        <w:div w:id="904533831">
          <w:marLeft w:val="0"/>
          <w:marRight w:val="0"/>
          <w:marTop w:val="0"/>
          <w:marBottom w:val="0"/>
          <w:divBdr>
            <w:top w:val="none" w:sz="0" w:space="0" w:color="auto"/>
            <w:left w:val="none" w:sz="0" w:space="0" w:color="auto"/>
            <w:bottom w:val="none" w:sz="0" w:space="0" w:color="auto"/>
            <w:right w:val="none" w:sz="0" w:space="0" w:color="auto"/>
          </w:divBdr>
          <w:divsChild>
            <w:div w:id="2012296774">
              <w:marLeft w:val="0"/>
              <w:marRight w:val="0"/>
              <w:marTop w:val="0"/>
              <w:marBottom w:val="0"/>
              <w:divBdr>
                <w:top w:val="none" w:sz="0" w:space="0" w:color="auto"/>
                <w:left w:val="none" w:sz="0" w:space="0" w:color="auto"/>
                <w:bottom w:val="none" w:sz="0" w:space="0" w:color="auto"/>
                <w:right w:val="none" w:sz="0" w:space="0" w:color="auto"/>
              </w:divBdr>
              <w:divsChild>
                <w:div w:id="1606232187">
                  <w:marLeft w:val="0"/>
                  <w:marRight w:val="0"/>
                  <w:marTop w:val="0"/>
                  <w:marBottom w:val="0"/>
                  <w:divBdr>
                    <w:top w:val="none" w:sz="0" w:space="0" w:color="auto"/>
                    <w:left w:val="none" w:sz="0" w:space="0" w:color="auto"/>
                    <w:bottom w:val="none" w:sz="0" w:space="0" w:color="auto"/>
                    <w:right w:val="none" w:sz="0" w:space="0" w:color="auto"/>
                  </w:divBdr>
                  <w:divsChild>
                    <w:div w:id="161324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761858">
      <w:bodyDiv w:val="1"/>
      <w:marLeft w:val="0"/>
      <w:marRight w:val="0"/>
      <w:marTop w:val="0"/>
      <w:marBottom w:val="0"/>
      <w:divBdr>
        <w:top w:val="none" w:sz="0" w:space="0" w:color="auto"/>
        <w:left w:val="none" w:sz="0" w:space="0" w:color="auto"/>
        <w:bottom w:val="none" w:sz="0" w:space="0" w:color="auto"/>
        <w:right w:val="none" w:sz="0" w:space="0" w:color="auto"/>
      </w:divBdr>
      <w:divsChild>
        <w:div w:id="2054230227">
          <w:marLeft w:val="0"/>
          <w:marRight w:val="0"/>
          <w:marTop w:val="0"/>
          <w:marBottom w:val="0"/>
          <w:divBdr>
            <w:top w:val="none" w:sz="0" w:space="0" w:color="auto"/>
            <w:left w:val="none" w:sz="0" w:space="0" w:color="auto"/>
            <w:bottom w:val="none" w:sz="0" w:space="0" w:color="auto"/>
            <w:right w:val="none" w:sz="0" w:space="0" w:color="auto"/>
          </w:divBdr>
          <w:divsChild>
            <w:div w:id="1981224254">
              <w:marLeft w:val="0"/>
              <w:marRight w:val="0"/>
              <w:marTop w:val="0"/>
              <w:marBottom w:val="0"/>
              <w:divBdr>
                <w:top w:val="none" w:sz="0" w:space="0" w:color="auto"/>
                <w:left w:val="none" w:sz="0" w:space="0" w:color="auto"/>
                <w:bottom w:val="none" w:sz="0" w:space="0" w:color="auto"/>
                <w:right w:val="none" w:sz="0" w:space="0" w:color="auto"/>
              </w:divBdr>
              <w:divsChild>
                <w:div w:id="352730426">
                  <w:marLeft w:val="0"/>
                  <w:marRight w:val="0"/>
                  <w:marTop w:val="0"/>
                  <w:marBottom w:val="0"/>
                  <w:divBdr>
                    <w:top w:val="none" w:sz="0" w:space="0" w:color="auto"/>
                    <w:left w:val="none" w:sz="0" w:space="0" w:color="auto"/>
                    <w:bottom w:val="none" w:sz="0" w:space="0" w:color="auto"/>
                    <w:right w:val="none" w:sz="0" w:space="0" w:color="auto"/>
                  </w:divBdr>
                  <w:divsChild>
                    <w:div w:id="142437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8230822">
      <w:bodyDiv w:val="1"/>
      <w:marLeft w:val="0"/>
      <w:marRight w:val="0"/>
      <w:marTop w:val="0"/>
      <w:marBottom w:val="0"/>
      <w:divBdr>
        <w:top w:val="none" w:sz="0" w:space="0" w:color="auto"/>
        <w:left w:val="none" w:sz="0" w:space="0" w:color="auto"/>
        <w:bottom w:val="none" w:sz="0" w:space="0" w:color="auto"/>
        <w:right w:val="none" w:sz="0" w:space="0" w:color="auto"/>
      </w:divBdr>
      <w:divsChild>
        <w:div w:id="1349210711">
          <w:marLeft w:val="0"/>
          <w:marRight w:val="0"/>
          <w:marTop w:val="0"/>
          <w:marBottom w:val="0"/>
          <w:divBdr>
            <w:top w:val="none" w:sz="0" w:space="0" w:color="auto"/>
            <w:left w:val="none" w:sz="0" w:space="0" w:color="auto"/>
            <w:bottom w:val="none" w:sz="0" w:space="0" w:color="auto"/>
            <w:right w:val="none" w:sz="0" w:space="0" w:color="auto"/>
          </w:divBdr>
          <w:divsChild>
            <w:div w:id="1914585635">
              <w:marLeft w:val="0"/>
              <w:marRight w:val="0"/>
              <w:marTop w:val="0"/>
              <w:marBottom w:val="0"/>
              <w:divBdr>
                <w:top w:val="none" w:sz="0" w:space="0" w:color="auto"/>
                <w:left w:val="none" w:sz="0" w:space="0" w:color="auto"/>
                <w:bottom w:val="none" w:sz="0" w:space="0" w:color="auto"/>
                <w:right w:val="none" w:sz="0" w:space="0" w:color="auto"/>
              </w:divBdr>
              <w:divsChild>
                <w:div w:id="1172842839">
                  <w:marLeft w:val="0"/>
                  <w:marRight w:val="0"/>
                  <w:marTop w:val="0"/>
                  <w:marBottom w:val="0"/>
                  <w:divBdr>
                    <w:top w:val="none" w:sz="0" w:space="0" w:color="auto"/>
                    <w:left w:val="none" w:sz="0" w:space="0" w:color="auto"/>
                    <w:bottom w:val="none" w:sz="0" w:space="0" w:color="auto"/>
                    <w:right w:val="none" w:sz="0" w:space="0" w:color="auto"/>
                  </w:divBdr>
                  <w:divsChild>
                    <w:div w:id="202212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antafecountynm.gov/documents/ordinances/Ordinance_2025-01.pdf"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taoscounty.org/DocumentCenter/View/3070/2025-1-Ordinance-adopting-Comm-Energy-Efficiency-Development"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cabq.legistar.com/LegislationDetail.aspx?ID=7150071&amp;GUID=505DB49B-B42D-47F4-9289-896546695A78"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Custom 1">
      <a:dk1>
        <a:srgbClr val="000000"/>
      </a:dk1>
      <a:lt1>
        <a:srgbClr val="FFFFFF"/>
      </a:lt1>
      <a:dk2>
        <a:srgbClr val="003251"/>
      </a:dk2>
      <a:lt2>
        <a:srgbClr val="819196"/>
      </a:lt2>
      <a:accent1>
        <a:srgbClr val="2D86A6"/>
      </a:accent1>
      <a:accent2>
        <a:srgbClr val="F09E13"/>
      </a:accent2>
      <a:accent3>
        <a:srgbClr val="83B15B"/>
      </a:accent3>
      <a:accent4>
        <a:srgbClr val="1F4FA2"/>
      </a:accent4>
      <a:accent5>
        <a:srgbClr val="E8CE1F"/>
      </a:accent5>
      <a:accent6>
        <a:srgbClr val="6A97A5"/>
      </a:accent6>
      <a:hlink>
        <a:srgbClr val="1D65BB"/>
      </a:hlink>
      <a:folHlink>
        <a:srgbClr val="5F5F99"/>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BFF3430228C4646819E9DF8C6DBD212" ma:contentTypeVersion="14" ma:contentTypeDescription="Create a new document." ma:contentTypeScope="" ma:versionID="5bb85057bfaf88266a7533ce1a5a4456">
  <xsd:schema xmlns:xsd="http://www.w3.org/2001/XMLSchema" xmlns:xs="http://www.w3.org/2001/XMLSchema" xmlns:p="http://schemas.microsoft.com/office/2006/metadata/properties" xmlns:ns2="025b05af-cde6-45f0-b713-739eff6022e5" xmlns:ns3="103ac14a-78c5-4625-9974-3542522474b2" targetNamespace="http://schemas.microsoft.com/office/2006/metadata/properties" ma:root="true" ma:fieldsID="7afe2b67699c28e8efc43564c10d6f13" ns2:_="" ns3:_="">
    <xsd:import namespace="025b05af-cde6-45f0-b713-739eff6022e5"/>
    <xsd:import namespace="103ac14a-78c5-4625-9974-3542522474b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ObjectDetectorVersion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5b05af-cde6-45f0-b713-739eff6022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0fdcca1d-aa7a-4aa4-88bd-88f0d812d4a1"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03ac14a-78c5-4625-9974-3542522474b2"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1a13ff8c-0931-474e-b8eb-d1d6c9025f09}" ma:internalName="TaxCatchAll" ma:showField="CatchAllData" ma:web="103ac14a-78c5-4625-9974-3542522474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25b05af-cde6-45f0-b713-739eff6022e5">
      <Terms xmlns="http://schemas.microsoft.com/office/infopath/2007/PartnerControls"/>
    </lcf76f155ced4ddcb4097134ff3c332f>
    <TaxCatchAll xmlns="103ac14a-78c5-4625-9974-3542522474b2" xsi:nil="true"/>
  </documentManagement>
</p:properties>
</file>

<file path=customXml/itemProps1.xml><?xml version="1.0" encoding="utf-8"?>
<ds:datastoreItem xmlns:ds="http://schemas.openxmlformats.org/officeDocument/2006/customXml" ds:itemID="{A1E7FEB4-3973-44E4-9441-1D568CB1BE68}">
  <ds:schemaRefs>
    <ds:schemaRef ds:uri="http://schemas.microsoft.com/sharepoint/v3/contenttype/forms"/>
  </ds:schemaRefs>
</ds:datastoreItem>
</file>

<file path=customXml/itemProps2.xml><?xml version="1.0" encoding="utf-8"?>
<ds:datastoreItem xmlns:ds="http://schemas.openxmlformats.org/officeDocument/2006/customXml" ds:itemID="{BFE42B08-0219-4C41-8B21-106FCFDD33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5b05af-cde6-45f0-b713-739eff6022e5"/>
    <ds:schemaRef ds:uri="103ac14a-78c5-4625-9974-3542522474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C17CFC-7C5F-4696-B9E3-4A4FE0D760D4}">
  <ds:schemaRefs>
    <ds:schemaRef ds:uri="http://schemas.microsoft.com/office/2006/metadata/properties"/>
    <ds:schemaRef ds:uri="http://schemas.microsoft.com/office/infopath/2007/PartnerControls"/>
    <ds:schemaRef ds:uri="025b05af-cde6-45f0-b713-739eff6022e5"/>
    <ds:schemaRef ds:uri="103ac14a-78c5-4625-9974-3542522474b2"/>
  </ds:schemaRefs>
</ds:datastoreItem>
</file>

<file path=docMetadata/LabelInfo.xml><?xml version="1.0" encoding="utf-8"?>
<clbl:labelList xmlns:clbl="http://schemas.microsoft.com/office/2020/mipLabelMetadata">
  <clbl:label id="{04aa6bf4-d436-426f-bfa4-04b7a70e60ff}" enabled="0" method="" siteId="{04aa6bf4-d436-426f-bfa4-04b7a70e60ff}" removed="1"/>
</clbl:labelList>
</file>

<file path=docProps/app.xml><?xml version="1.0" encoding="utf-8"?>
<Properties xmlns="http://schemas.openxmlformats.org/officeDocument/2006/extended-properties" xmlns:vt="http://schemas.openxmlformats.org/officeDocument/2006/docPropsVTypes">
  <Template>Normal.dotm</Template>
  <TotalTime>13</TotalTime>
  <Pages>4</Pages>
  <Words>1173</Words>
  <Characters>6689</Characters>
  <Application>Microsoft Office Word</Application>
  <DocSecurity>0</DocSecurity>
  <Lines>55</Lines>
  <Paragraphs>15</Paragraphs>
  <ScaleCrop>false</ScaleCrop>
  <Company/>
  <LinksUpToDate>false</LinksUpToDate>
  <CharactersWithSpaces>7847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 Christopher, EMNRD</dc:creator>
  <cp:keywords/>
  <dc:description/>
  <cp:lastModifiedBy>Howard, Dana, EMNRD</cp:lastModifiedBy>
  <cp:revision>28</cp:revision>
  <dcterms:created xsi:type="dcterms:W3CDTF">2025-05-28T08:02:00Z</dcterms:created>
  <dcterms:modified xsi:type="dcterms:W3CDTF">2025-07-28T09:35:00Z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0x0101007BFF3430228C4646819E9DF8C6DBD212</vt:lpwstr>
  </property>
  <property fmtid="{D5CDD505-2E9C-101B-9397-08002B2CF9AE}" pid="3" name="MediaServiceImageTags">
    <vt:lpwstr/>
  </property>
</Properties>
</file>